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E40" w:rsidRDefault="00F84E40" w:rsidP="00F84E40">
      <w:pPr>
        <w:jc w:val="center"/>
      </w:pPr>
    </w:p>
    <w:p w:rsidR="00F84E40" w:rsidRPr="006B55AA" w:rsidRDefault="00F84E40" w:rsidP="006B55AA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FE7">
        <w:rPr>
          <w:rFonts w:ascii="Times New Roman" w:hAnsi="Times New Roman" w:cs="Times New Roman"/>
          <w:b/>
          <w:bCs/>
          <w:sz w:val="28"/>
          <w:szCs w:val="28"/>
        </w:rPr>
        <w:t xml:space="preserve">Breve Análise da Estrutura Produtiva, </w:t>
      </w:r>
      <w:r w:rsidR="00194FE7">
        <w:rPr>
          <w:rFonts w:ascii="Times New Roman" w:hAnsi="Times New Roman" w:cs="Times New Roman"/>
          <w:b/>
          <w:bCs/>
          <w:sz w:val="28"/>
          <w:szCs w:val="28"/>
        </w:rPr>
        <w:t xml:space="preserve">da </w:t>
      </w:r>
      <w:r w:rsidRPr="00194FE7">
        <w:rPr>
          <w:rFonts w:ascii="Times New Roman" w:hAnsi="Times New Roman" w:cs="Times New Roman"/>
          <w:b/>
          <w:bCs/>
          <w:sz w:val="28"/>
          <w:szCs w:val="28"/>
        </w:rPr>
        <w:t xml:space="preserve">Dinâmica </w:t>
      </w:r>
      <w:r w:rsidR="00194FE7">
        <w:rPr>
          <w:rFonts w:ascii="Times New Roman" w:hAnsi="Times New Roman" w:cs="Times New Roman"/>
          <w:b/>
          <w:bCs/>
          <w:sz w:val="28"/>
          <w:szCs w:val="28"/>
        </w:rPr>
        <w:t xml:space="preserve">Econômico-Demográfica </w:t>
      </w:r>
      <w:r w:rsidRPr="00194FE7">
        <w:rPr>
          <w:rFonts w:ascii="Times New Roman" w:hAnsi="Times New Roman" w:cs="Times New Roman"/>
          <w:b/>
          <w:bCs/>
          <w:sz w:val="28"/>
          <w:szCs w:val="28"/>
        </w:rPr>
        <w:t>Recente</w:t>
      </w:r>
      <w:r w:rsidR="00194FE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94F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4FE7">
        <w:rPr>
          <w:rFonts w:ascii="Times New Roman" w:hAnsi="Times New Roman" w:cs="Times New Roman"/>
          <w:b/>
          <w:bCs/>
          <w:sz w:val="28"/>
          <w:szCs w:val="28"/>
        </w:rPr>
        <w:t xml:space="preserve">das </w:t>
      </w:r>
      <w:r w:rsidRPr="00194FE7">
        <w:rPr>
          <w:rFonts w:ascii="Times New Roman" w:hAnsi="Times New Roman" w:cs="Times New Roman"/>
          <w:b/>
          <w:bCs/>
          <w:sz w:val="28"/>
          <w:szCs w:val="28"/>
        </w:rPr>
        <w:t xml:space="preserve">Limitações e </w:t>
      </w:r>
      <w:r w:rsidR="00194FE7">
        <w:rPr>
          <w:rFonts w:ascii="Times New Roman" w:hAnsi="Times New Roman" w:cs="Times New Roman"/>
          <w:b/>
          <w:bCs/>
          <w:sz w:val="28"/>
          <w:szCs w:val="28"/>
        </w:rPr>
        <w:t xml:space="preserve">das </w:t>
      </w:r>
      <w:r w:rsidRPr="00194FE7">
        <w:rPr>
          <w:rFonts w:ascii="Times New Roman" w:hAnsi="Times New Roman" w:cs="Times New Roman"/>
          <w:b/>
          <w:bCs/>
          <w:sz w:val="28"/>
          <w:szCs w:val="28"/>
        </w:rPr>
        <w:t xml:space="preserve">Potencialidades Econômicas do Município de Palmeiras das Missões – RS </w:t>
      </w:r>
    </w:p>
    <w:p w:rsidR="00F84E40" w:rsidRDefault="00F84E40" w:rsidP="00F84E40">
      <w:pPr>
        <w:spacing w:before="1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94FE7">
        <w:rPr>
          <w:rFonts w:ascii="Times New Roman" w:hAnsi="Times New Roman" w:cs="Times New Roman"/>
          <w:b/>
          <w:bCs/>
          <w:sz w:val="28"/>
          <w:szCs w:val="28"/>
        </w:rPr>
        <w:t xml:space="preserve">Carlos </w:t>
      </w:r>
      <w:proofErr w:type="spellStart"/>
      <w:r w:rsidRPr="00194FE7">
        <w:rPr>
          <w:rFonts w:ascii="Times New Roman" w:hAnsi="Times New Roman" w:cs="Times New Roman"/>
          <w:b/>
          <w:bCs/>
          <w:sz w:val="28"/>
          <w:szCs w:val="28"/>
        </w:rPr>
        <w:t>Águedo</w:t>
      </w:r>
      <w:proofErr w:type="spellEnd"/>
      <w:r w:rsidRPr="00194FE7">
        <w:rPr>
          <w:rFonts w:ascii="Times New Roman" w:hAnsi="Times New Roman" w:cs="Times New Roman"/>
          <w:b/>
          <w:bCs/>
          <w:sz w:val="28"/>
          <w:szCs w:val="28"/>
        </w:rPr>
        <w:t xml:space="preserve"> Paiva</w:t>
      </w:r>
      <w:r w:rsidRPr="00194FE7">
        <w:rPr>
          <w:rStyle w:val="Refdenotaderodap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:rsidR="00892871" w:rsidRPr="00194FE7" w:rsidRDefault="00892871" w:rsidP="00F84E40">
      <w:pPr>
        <w:spacing w:before="1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Allan Lemos Rocha</w:t>
      </w:r>
      <w:r>
        <w:rPr>
          <w:rStyle w:val="Refdenotaderodap"/>
          <w:rFonts w:ascii="Times New Roman" w:hAnsi="Times New Roman" w:cs="Times New Roman"/>
          <w:b/>
          <w:bCs/>
          <w:sz w:val="28"/>
          <w:szCs w:val="28"/>
        </w:rPr>
        <w:footnoteReference w:id="2"/>
      </w:r>
    </w:p>
    <w:p w:rsidR="00F84E40" w:rsidRDefault="00F84E40" w:rsidP="00F84E40">
      <w:pPr>
        <w:spacing w:before="120"/>
        <w:jc w:val="right"/>
        <w:rPr>
          <w:rFonts w:ascii="Times New Roman" w:hAnsi="Times New Roman" w:cs="Times New Roman"/>
          <w:sz w:val="28"/>
          <w:szCs w:val="28"/>
        </w:rPr>
      </w:pPr>
    </w:p>
    <w:p w:rsidR="003023EC" w:rsidRPr="00892871" w:rsidRDefault="003023EC" w:rsidP="003023EC">
      <w:pPr>
        <w:pStyle w:val="PargrafodaLista"/>
        <w:spacing w:before="12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2871">
        <w:rPr>
          <w:rFonts w:ascii="Times New Roman" w:hAnsi="Times New Roman" w:cs="Times New Roman"/>
          <w:b/>
          <w:bCs/>
          <w:sz w:val="28"/>
          <w:szCs w:val="28"/>
        </w:rPr>
        <w:t>Resumo</w:t>
      </w:r>
    </w:p>
    <w:p w:rsidR="003023EC" w:rsidRPr="001D27C9" w:rsidRDefault="003023EC" w:rsidP="003023EC">
      <w:pPr>
        <w:pStyle w:val="PargrafodaLista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1D27C9">
        <w:rPr>
          <w:rFonts w:ascii="Times New Roman" w:hAnsi="Times New Roman" w:cs="Times New Roman"/>
        </w:rPr>
        <w:t>Este trabalho cumpre dois objetivos: de um lado é um estudo sobre uma economia local (no caso, o Município de Palmeira das Missões); de outro, é a apresentação de uma metodologia de análise e planejamento do desenvolvimento de economias locais: a metodologia que foi desenvolvida pelo autor deste artigo com base nas teorias de Douglass North</w:t>
      </w:r>
      <w:r w:rsidR="005D3AF0">
        <w:rPr>
          <w:rFonts w:ascii="Times New Roman" w:hAnsi="Times New Roman" w:cs="Times New Roman"/>
        </w:rPr>
        <w:t xml:space="preserve"> (1955, 1959)</w:t>
      </w:r>
      <w:r w:rsidRPr="001D27C9">
        <w:rPr>
          <w:rFonts w:ascii="Times New Roman" w:hAnsi="Times New Roman" w:cs="Times New Roman"/>
        </w:rPr>
        <w:t xml:space="preserve"> e que é adotada como uma das referências do Curso de Mestrado em Desenvolvimento Regional das Faculdades Integradas de Taquara. Na Introdução apresentamos os fundamentos da teóricos da referida metodologia e seus instrumentos empírico-analíticos. Na seção seguinte, apresentaremos um arrazoado da evolução demográfica recente de Palmeira e de sua evolução produtiva com base na evolução da participação do município nos </w:t>
      </w:r>
      <w:proofErr w:type="spellStart"/>
      <w:r w:rsidRPr="001D27C9">
        <w:rPr>
          <w:rFonts w:ascii="Times New Roman" w:hAnsi="Times New Roman" w:cs="Times New Roman"/>
        </w:rPr>
        <w:t>VABs</w:t>
      </w:r>
      <w:proofErr w:type="spellEnd"/>
      <w:r w:rsidRPr="001D27C9">
        <w:rPr>
          <w:rFonts w:ascii="Times New Roman" w:hAnsi="Times New Roman" w:cs="Times New Roman"/>
        </w:rPr>
        <w:t xml:space="preserve"> estaduais. Na terceira seção, faremos uma análise de sua estrutura produtiva atual, a partir da análise dos Quocientes Locacionais nas principais atividades e cadeias produtivas municipais. Na seção final, apresentamos nossas conclusões e propostas de encaminhamento para o município. </w:t>
      </w:r>
    </w:p>
    <w:p w:rsidR="003023EC" w:rsidRPr="001D27C9" w:rsidRDefault="003023EC" w:rsidP="003023EC">
      <w:pPr>
        <w:pStyle w:val="PargrafodaLista"/>
        <w:spacing w:before="120" w:line="360" w:lineRule="auto"/>
        <w:ind w:left="0"/>
        <w:jc w:val="both"/>
        <w:rPr>
          <w:rFonts w:ascii="Times New Roman" w:hAnsi="Times New Roman" w:cs="Times New Roman"/>
        </w:rPr>
      </w:pPr>
    </w:p>
    <w:p w:rsidR="00F84E40" w:rsidRPr="001D27C9" w:rsidRDefault="00F84E40" w:rsidP="00F84E40">
      <w:pPr>
        <w:pStyle w:val="PargrafodaLista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 w:cs="Times New Roman"/>
          <w:b/>
          <w:bCs/>
        </w:rPr>
      </w:pPr>
      <w:r w:rsidRPr="001D27C9">
        <w:rPr>
          <w:rFonts w:ascii="Times New Roman" w:hAnsi="Times New Roman" w:cs="Times New Roman"/>
          <w:b/>
          <w:bCs/>
        </w:rPr>
        <w:t>Introdução</w:t>
      </w:r>
      <w:r w:rsidR="003023EC" w:rsidRPr="001D27C9">
        <w:rPr>
          <w:rFonts w:ascii="Times New Roman" w:hAnsi="Times New Roman" w:cs="Times New Roman"/>
          <w:b/>
          <w:bCs/>
        </w:rPr>
        <w:t>: princípios de análise e planejamento para o desenvolvimento local</w:t>
      </w:r>
    </w:p>
    <w:p w:rsidR="0033597B" w:rsidRDefault="00C201C5" w:rsidP="00C201C5">
      <w:pPr>
        <w:pStyle w:val="PargrafodaLista"/>
        <w:spacing w:before="120" w:line="360" w:lineRule="auto"/>
        <w:ind w:left="0" w:firstLine="696"/>
        <w:jc w:val="both"/>
        <w:rPr>
          <w:rFonts w:ascii="Times New Roman" w:hAnsi="Times New Roman" w:cs="Times New Roman"/>
        </w:rPr>
      </w:pPr>
      <w:r w:rsidRPr="001D27C9">
        <w:rPr>
          <w:rFonts w:ascii="Times New Roman" w:hAnsi="Times New Roman" w:cs="Times New Roman"/>
        </w:rPr>
        <w:t>O ponto de partida d</w:t>
      </w:r>
      <w:r w:rsidR="005D3AF0">
        <w:rPr>
          <w:rFonts w:ascii="Times New Roman" w:hAnsi="Times New Roman" w:cs="Times New Roman"/>
        </w:rPr>
        <w:t>e toda a</w:t>
      </w:r>
      <w:r w:rsidRPr="001D27C9">
        <w:rPr>
          <w:rFonts w:ascii="Times New Roman" w:hAnsi="Times New Roman" w:cs="Times New Roman"/>
        </w:rPr>
        <w:t xml:space="preserve"> análise regional é a identificação da </w:t>
      </w:r>
      <w:r w:rsidRPr="001D27C9">
        <w:rPr>
          <w:rFonts w:ascii="Times New Roman" w:hAnsi="Times New Roman" w:cs="Times New Roman"/>
          <w:b/>
          <w:bCs/>
        </w:rPr>
        <w:t>particularidade</w:t>
      </w:r>
      <w:r w:rsidR="005D3AF0">
        <w:rPr>
          <w:rFonts w:ascii="Times New Roman" w:hAnsi="Times New Roman" w:cs="Times New Roman"/>
          <w:b/>
          <w:bCs/>
        </w:rPr>
        <w:t xml:space="preserve"> do território</w:t>
      </w:r>
      <w:r w:rsidRPr="001D27C9">
        <w:rPr>
          <w:rFonts w:ascii="Times New Roman" w:hAnsi="Times New Roman" w:cs="Times New Roman"/>
        </w:rPr>
        <w:t>. Quem realmente entende este princípio básico, entende praticamente</w:t>
      </w:r>
      <w:r w:rsidR="00C65C16">
        <w:rPr>
          <w:rFonts w:ascii="Times New Roman" w:hAnsi="Times New Roman" w:cs="Times New Roman"/>
        </w:rPr>
        <w:t xml:space="preserve"> </w:t>
      </w:r>
      <w:r w:rsidRPr="001D27C9">
        <w:rPr>
          <w:rFonts w:ascii="Times New Roman" w:hAnsi="Times New Roman" w:cs="Times New Roman"/>
        </w:rPr>
        <w:t xml:space="preserve">o </w:t>
      </w:r>
      <w:r w:rsidR="00C65C16">
        <w:rPr>
          <w:rFonts w:ascii="Times New Roman" w:hAnsi="Times New Roman" w:cs="Times New Roman"/>
        </w:rPr>
        <w:t>basilar</w:t>
      </w:r>
      <w:r w:rsidRPr="001D27C9">
        <w:rPr>
          <w:rFonts w:ascii="Times New Roman" w:hAnsi="Times New Roman" w:cs="Times New Roman"/>
        </w:rPr>
        <w:t>. O analista regional</w:t>
      </w:r>
      <w:r w:rsidR="00C65C16">
        <w:rPr>
          <w:rFonts w:ascii="Times New Roman" w:hAnsi="Times New Roman" w:cs="Times New Roman"/>
        </w:rPr>
        <w:t xml:space="preserve"> e </w:t>
      </w:r>
      <w:r w:rsidRPr="001D27C9">
        <w:rPr>
          <w:rFonts w:ascii="Times New Roman" w:hAnsi="Times New Roman" w:cs="Times New Roman"/>
        </w:rPr>
        <w:t xml:space="preserve">local, </w:t>
      </w:r>
      <w:r w:rsidR="00C65C16">
        <w:rPr>
          <w:rFonts w:ascii="Times New Roman" w:hAnsi="Times New Roman" w:cs="Times New Roman"/>
        </w:rPr>
        <w:t xml:space="preserve">assim como o médico e o terapeuta, </w:t>
      </w:r>
      <w:r w:rsidRPr="001D27C9">
        <w:rPr>
          <w:rFonts w:ascii="Times New Roman" w:hAnsi="Times New Roman" w:cs="Times New Roman"/>
        </w:rPr>
        <w:t xml:space="preserve">não está interessado em “médias”, mas em “extremos”. Ele precisa saber no que a região é “fora da casinha”, seja porque é excepcionalmente “boa”, seja porque é excepcionalmente “ruim”. Neste aspecto, os médicos (com seus exames de sangue detalhados) e os administradores de empresa (com suas matriz FOFA – Forças/Oportunidades/Fraquezas/Ameaças) têm muito mais a nos ensinar do que </w:t>
      </w:r>
      <w:r w:rsidR="00C65C16">
        <w:rPr>
          <w:rFonts w:ascii="Times New Roman" w:hAnsi="Times New Roman" w:cs="Times New Roman"/>
        </w:rPr>
        <w:t>aqueles</w:t>
      </w:r>
      <w:r w:rsidRPr="001D27C9">
        <w:rPr>
          <w:rFonts w:ascii="Times New Roman" w:hAnsi="Times New Roman" w:cs="Times New Roman"/>
        </w:rPr>
        <w:t xml:space="preserve"> críticos da Contabilidade Social tradiciona</w:t>
      </w:r>
      <w:r w:rsidR="00C65C16">
        <w:rPr>
          <w:rFonts w:ascii="Times New Roman" w:hAnsi="Times New Roman" w:cs="Times New Roman"/>
        </w:rPr>
        <w:t xml:space="preserve">is </w:t>
      </w:r>
      <w:r w:rsidRPr="001D27C9">
        <w:rPr>
          <w:rFonts w:ascii="Times New Roman" w:hAnsi="Times New Roman" w:cs="Times New Roman"/>
        </w:rPr>
        <w:t xml:space="preserve">que </w:t>
      </w:r>
      <w:r w:rsidR="00C65C16">
        <w:rPr>
          <w:rFonts w:ascii="Times New Roman" w:hAnsi="Times New Roman" w:cs="Times New Roman"/>
        </w:rPr>
        <w:t xml:space="preserve">ainda </w:t>
      </w:r>
      <w:r w:rsidRPr="001D27C9">
        <w:rPr>
          <w:rFonts w:ascii="Times New Roman" w:hAnsi="Times New Roman" w:cs="Times New Roman"/>
        </w:rPr>
        <w:lastRenderedPageBreak/>
        <w:t xml:space="preserve">buscam criar um Índice Social de Bem-Estar </w:t>
      </w:r>
      <w:r w:rsidR="00C65C16">
        <w:rPr>
          <w:rFonts w:ascii="Times New Roman" w:hAnsi="Times New Roman" w:cs="Times New Roman"/>
        </w:rPr>
        <w:t xml:space="preserve">capaz de </w:t>
      </w:r>
      <w:r w:rsidRPr="001D27C9">
        <w:rPr>
          <w:rFonts w:ascii="Times New Roman" w:hAnsi="Times New Roman" w:cs="Times New Roman"/>
        </w:rPr>
        <w:t>englob</w:t>
      </w:r>
      <w:r w:rsidR="00C65C16">
        <w:rPr>
          <w:rFonts w:ascii="Times New Roman" w:hAnsi="Times New Roman" w:cs="Times New Roman"/>
        </w:rPr>
        <w:t>ar</w:t>
      </w:r>
      <w:r w:rsidRPr="001D27C9">
        <w:rPr>
          <w:rFonts w:ascii="Times New Roman" w:hAnsi="Times New Roman" w:cs="Times New Roman"/>
        </w:rPr>
        <w:t xml:space="preserve"> </w:t>
      </w:r>
      <w:r w:rsidR="00C65C16">
        <w:rPr>
          <w:rFonts w:ascii="Times New Roman" w:hAnsi="Times New Roman" w:cs="Times New Roman"/>
        </w:rPr>
        <w:t>todas as variáveis de bem-estar</w:t>
      </w:r>
      <w:r w:rsidRPr="001D27C9">
        <w:rPr>
          <w:rFonts w:ascii="Times New Roman" w:hAnsi="Times New Roman" w:cs="Times New Roman"/>
        </w:rPr>
        <w:t xml:space="preserve">. </w:t>
      </w:r>
      <w:r w:rsidR="00C65C16">
        <w:rPr>
          <w:rFonts w:ascii="Times New Roman" w:hAnsi="Times New Roman" w:cs="Times New Roman"/>
        </w:rPr>
        <w:t>Como diria Hegel, um índice sobre tudo, é um índice sobre nada.</w:t>
      </w:r>
      <w:r w:rsidRPr="001D27C9">
        <w:rPr>
          <w:rFonts w:ascii="Times New Roman" w:hAnsi="Times New Roman" w:cs="Times New Roman"/>
        </w:rPr>
        <w:t xml:space="preserve"> </w:t>
      </w:r>
      <w:r w:rsidRPr="001D27C9">
        <w:rPr>
          <w:rFonts w:ascii="Times New Roman" w:hAnsi="Times New Roman" w:cs="Times New Roman"/>
          <w:b/>
          <w:bCs/>
        </w:rPr>
        <w:t xml:space="preserve">Os indicadores de tudo (os tais IDH, </w:t>
      </w:r>
      <w:r w:rsidR="00C65C16">
        <w:rPr>
          <w:rFonts w:ascii="Times New Roman" w:hAnsi="Times New Roman" w:cs="Times New Roman"/>
          <w:b/>
          <w:bCs/>
        </w:rPr>
        <w:t>ISMA</w:t>
      </w:r>
      <w:r w:rsidRPr="001D27C9">
        <w:rPr>
          <w:rFonts w:ascii="Times New Roman" w:hAnsi="Times New Roman" w:cs="Times New Roman"/>
          <w:b/>
          <w:bCs/>
        </w:rPr>
        <w:t>, IDESE, etc.) são tão valiosos para a Análise Regional quanto</w:t>
      </w:r>
      <w:r w:rsidR="00C65C16">
        <w:rPr>
          <w:rFonts w:ascii="Times New Roman" w:hAnsi="Times New Roman" w:cs="Times New Roman"/>
          <w:b/>
          <w:bCs/>
        </w:rPr>
        <w:t xml:space="preserve"> são valiosos para um</w:t>
      </w:r>
      <w:r w:rsidRPr="001D27C9">
        <w:rPr>
          <w:rFonts w:ascii="Times New Roman" w:hAnsi="Times New Roman" w:cs="Times New Roman"/>
          <w:b/>
          <w:bCs/>
        </w:rPr>
        <w:t xml:space="preserve"> </w:t>
      </w:r>
      <w:r w:rsidR="00C65C16">
        <w:rPr>
          <w:rFonts w:ascii="Times New Roman" w:hAnsi="Times New Roman" w:cs="Times New Roman"/>
          <w:b/>
          <w:bCs/>
        </w:rPr>
        <w:t xml:space="preserve">médico qualquer </w:t>
      </w:r>
      <w:r w:rsidR="0033597B" w:rsidRPr="001D27C9">
        <w:rPr>
          <w:rFonts w:ascii="Times New Roman" w:hAnsi="Times New Roman" w:cs="Times New Roman"/>
          <w:b/>
          <w:bCs/>
        </w:rPr>
        <w:t xml:space="preserve">a média de todos os </w:t>
      </w:r>
      <w:r w:rsidRPr="001D27C9">
        <w:rPr>
          <w:rFonts w:ascii="Times New Roman" w:hAnsi="Times New Roman" w:cs="Times New Roman"/>
          <w:b/>
          <w:bCs/>
        </w:rPr>
        <w:t>“exame</w:t>
      </w:r>
      <w:r w:rsidR="0033597B" w:rsidRPr="001D27C9">
        <w:rPr>
          <w:rFonts w:ascii="Times New Roman" w:hAnsi="Times New Roman" w:cs="Times New Roman"/>
          <w:b/>
          <w:bCs/>
        </w:rPr>
        <w:t>s</w:t>
      </w:r>
      <w:r w:rsidRPr="001D27C9">
        <w:rPr>
          <w:rFonts w:ascii="Times New Roman" w:hAnsi="Times New Roman" w:cs="Times New Roman"/>
          <w:b/>
          <w:bCs/>
        </w:rPr>
        <w:t xml:space="preserve"> de sangue” – leucócitos, plaquetas, </w:t>
      </w:r>
      <w:r w:rsidR="0033597B" w:rsidRPr="001D27C9">
        <w:rPr>
          <w:rFonts w:ascii="Times New Roman" w:hAnsi="Times New Roman" w:cs="Times New Roman"/>
          <w:b/>
          <w:bCs/>
        </w:rPr>
        <w:t xml:space="preserve">reagente para hepatite, etc.- </w:t>
      </w:r>
      <w:r w:rsidR="00C65C16">
        <w:rPr>
          <w:rFonts w:ascii="Times New Roman" w:hAnsi="Times New Roman" w:cs="Times New Roman"/>
          <w:b/>
          <w:bCs/>
        </w:rPr>
        <w:t>de um paciente com sintomas graves mas indeterminados de doença</w:t>
      </w:r>
      <w:r w:rsidRPr="001D27C9">
        <w:rPr>
          <w:rFonts w:ascii="Times New Roman" w:hAnsi="Times New Roman" w:cs="Times New Roman"/>
        </w:rPr>
        <w:t xml:space="preserve">. </w:t>
      </w:r>
      <w:r w:rsidR="0033597B" w:rsidRPr="001D27C9">
        <w:rPr>
          <w:rFonts w:ascii="Times New Roman" w:hAnsi="Times New Roman" w:cs="Times New Roman"/>
        </w:rPr>
        <w:t>Saber que o paciente está com um índice 0,75</w:t>
      </w:r>
      <w:r w:rsidR="00C65C16">
        <w:rPr>
          <w:rFonts w:ascii="Times New Roman" w:hAnsi="Times New Roman" w:cs="Times New Roman"/>
        </w:rPr>
        <w:t xml:space="preserve"> em leucócitos, plaquetas e reagente para hepatite não serve para absolutamente nada. O que se precisa saber é se o paciente está com sua capacidade de cauterização perfeita (</w:t>
      </w:r>
      <w:r w:rsidR="0033597B" w:rsidRPr="001D27C9">
        <w:rPr>
          <w:rFonts w:ascii="Times New Roman" w:hAnsi="Times New Roman" w:cs="Times New Roman"/>
        </w:rPr>
        <w:t>ele não é hemof</w:t>
      </w:r>
      <w:r w:rsidR="00C65C16">
        <w:rPr>
          <w:rFonts w:ascii="Times New Roman" w:hAnsi="Times New Roman" w:cs="Times New Roman"/>
        </w:rPr>
        <w:t>í</w:t>
      </w:r>
      <w:r w:rsidR="0033597B" w:rsidRPr="001D27C9">
        <w:rPr>
          <w:rFonts w:ascii="Times New Roman" w:hAnsi="Times New Roman" w:cs="Times New Roman"/>
        </w:rPr>
        <w:t>lico</w:t>
      </w:r>
      <w:r w:rsidR="00C65C16">
        <w:rPr>
          <w:rFonts w:ascii="Times New Roman" w:hAnsi="Times New Roman" w:cs="Times New Roman"/>
        </w:rPr>
        <w:t xml:space="preserve">!), está com o fígado comprometido (e quanto!!) e se precisa e pode passar por um transplante amanhã! </w:t>
      </w:r>
    </w:p>
    <w:p w:rsidR="003023EC" w:rsidRPr="001D27C9" w:rsidRDefault="0033597B" w:rsidP="00C201C5">
      <w:pPr>
        <w:pStyle w:val="PargrafodaLista"/>
        <w:spacing w:before="120" w:line="360" w:lineRule="auto"/>
        <w:ind w:left="0" w:firstLine="696"/>
        <w:jc w:val="both"/>
        <w:rPr>
          <w:rFonts w:ascii="Times New Roman" w:hAnsi="Times New Roman" w:cs="Times New Roman"/>
          <w:b/>
          <w:bCs/>
        </w:rPr>
      </w:pPr>
      <w:r w:rsidRPr="001D27C9">
        <w:rPr>
          <w:rFonts w:ascii="Times New Roman" w:hAnsi="Times New Roman" w:cs="Times New Roman"/>
        </w:rPr>
        <w:t xml:space="preserve">Igualmente bem, um analista regional </w:t>
      </w:r>
      <w:r w:rsidRPr="001D27C9">
        <w:rPr>
          <w:rFonts w:ascii="Times New Roman" w:hAnsi="Times New Roman" w:cs="Times New Roman"/>
          <w:b/>
          <w:bCs/>
        </w:rPr>
        <w:t>não</w:t>
      </w:r>
      <w:r w:rsidRPr="001D27C9">
        <w:rPr>
          <w:rFonts w:ascii="Times New Roman" w:hAnsi="Times New Roman" w:cs="Times New Roman"/>
        </w:rPr>
        <w:t xml:space="preserve"> quer saber se o município vai “mais ou menos”</w:t>
      </w:r>
      <w:r w:rsidR="00C65C16">
        <w:rPr>
          <w:rFonts w:ascii="Times New Roman" w:hAnsi="Times New Roman" w:cs="Times New Roman"/>
        </w:rPr>
        <w:t xml:space="preserve"> na média de renda, saúde e educação. M</w:t>
      </w:r>
      <w:r w:rsidRPr="001D27C9">
        <w:rPr>
          <w:rFonts w:ascii="Times New Roman" w:hAnsi="Times New Roman" w:cs="Times New Roman"/>
        </w:rPr>
        <w:t xml:space="preserve">as onde, </w:t>
      </w:r>
      <w:r w:rsidRPr="00C65C16">
        <w:rPr>
          <w:rFonts w:ascii="Times New Roman" w:hAnsi="Times New Roman" w:cs="Times New Roman"/>
          <w:b/>
          <w:bCs/>
        </w:rPr>
        <w:t>exatamente</w:t>
      </w:r>
      <w:r w:rsidRPr="001D27C9">
        <w:rPr>
          <w:rFonts w:ascii="Times New Roman" w:hAnsi="Times New Roman" w:cs="Times New Roman"/>
        </w:rPr>
        <w:t xml:space="preserve">, vai bem e onde, </w:t>
      </w:r>
      <w:r w:rsidRPr="00C65C16">
        <w:rPr>
          <w:rFonts w:ascii="Times New Roman" w:hAnsi="Times New Roman" w:cs="Times New Roman"/>
          <w:b/>
          <w:bCs/>
        </w:rPr>
        <w:t>exatamente</w:t>
      </w:r>
      <w:r w:rsidRPr="001D27C9">
        <w:rPr>
          <w:rFonts w:ascii="Times New Roman" w:hAnsi="Times New Roman" w:cs="Times New Roman"/>
        </w:rPr>
        <w:t xml:space="preserve">, vai mal. E quando dizemos “exatamente”, </w:t>
      </w:r>
      <w:r w:rsidR="00C65C16">
        <w:rPr>
          <w:rFonts w:ascii="Times New Roman" w:hAnsi="Times New Roman" w:cs="Times New Roman"/>
        </w:rPr>
        <w:t>não se trata de um exagero ou figura de linguagem. E</w:t>
      </w:r>
      <w:r w:rsidRPr="001D27C9">
        <w:rPr>
          <w:rFonts w:ascii="Times New Roman" w:hAnsi="Times New Roman" w:cs="Times New Roman"/>
        </w:rPr>
        <w:t>stamos sendo precisos</w:t>
      </w:r>
      <w:r w:rsidR="00C65C16">
        <w:rPr>
          <w:rFonts w:ascii="Times New Roman" w:hAnsi="Times New Roman" w:cs="Times New Roman"/>
        </w:rPr>
        <w:t xml:space="preserve"> e rigorosos. </w:t>
      </w:r>
      <w:r w:rsidRPr="001D27C9">
        <w:rPr>
          <w:rFonts w:ascii="Times New Roman" w:hAnsi="Times New Roman" w:cs="Times New Roman"/>
        </w:rPr>
        <w:t xml:space="preserve">Pois é preciso identificar </w:t>
      </w:r>
      <w:r w:rsidRPr="001D27C9">
        <w:rPr>
          <w:rFonts w:ascii="Times New Roman" w:hAnsi="Times New Roman" w:cs="Times New Roman"/>
          <w:b/>
          <w:bCs/>
        </w:rPr>
        <w:t xml:space="preserve">o gargalo, o ponto de estreitamento, o ponto onde é preciso fazer o investimento. Há uma regra de ouro do investimento público e privado: todo o processo de produção é uma corrente com vários elos. Toda a corrente tem elos fracos e fortes. É o elo mais fraco que define a capacidade de geração de fluxo de produto e renda da corrente. </w:t>
      </w:r>
      <w:r w:rsidRPr="001D27C9">
        <w:rPr>
          <w:rFonts w:ascii="Times New Roman" w:hAnsi="Times New Roman" w:cs="Times New Roman"/>
          <w:b/>
          <w:bCs/>
          <w:u w:val="single"/>
        </w:rPr>
        <w:t xml:space="preserve">Investir </w:t>
      </w:r>
      <w:r w:rsidR="00A455F5">
        <w:rPr>
          <w:rFonts w:ascii="Times New Roman" w:hAnsi="Times New Roman" w:cs="Times New Roman"/>
          <w:b/>
          <w:bCs/>
          <w:u w:val="single"/>
        </w:rPr>
        <w:t xml:space="preserve">com vistas a ampliar </w:t>
      </w:r>
      <w:r w:rsidRPr="001D27C9">
        <w:rPr>
          <w:rFonts w:ascii="Times New Roman" w:hAnsi="Times New Roman" w:cs="Times New Roman"/>
          <w:b/>
          <w:bCs/>
          <w:u w:val="single"/>
        </w:rPr>
        <w:t>e</w:t>
      </w:r>
      <w:r w:rsidR="00382781" w:rsidRPr="001D27C9">
        <w:rPr>
          <w:rFonts w:ascii="Times New Roman" w:hAnsi="Times New Roman" w:cs="Times New Roman"/>
          <w:b/>
          <w:bCs/>
          <w:u w:val="single"/>
        </w:rPr>
        <w:t xml:space="preserve"> fortalecer</w:t>
      </w:r>
      <w:r w:rsidRPr="001D27C9">
        <w:rPr>
          <w:rFonts w:ascii="Times New Roman" w:hAnsi="Times New Roman" w:cs="Times New Roman"/>
          <w:b/>
          <w:bCs/>
          <w:u w:val="single"/>
        </w:rPr>
        <w:t xml:space="preserve"> qualquer elo que não seja “O” mais fraco é </w:t>
      </w:r>
      <w:r w:rsidR="00382781" w:rsidRPr="001D27C9">
        <w:rPr>
          <w:rFonts w:ascii="Times New Roman" w:hAnsi="Times New Roman" w:cs="Times New Roman"/>
          <w:b/>
          <w:bCs/>
          <w:u w:val="single"/>
        </w:rPr>
        <w:t xml:space="preserve">pôr dinheiro fora. </w:t>
      </w:r>
    </w:p>
    <w:p w:rsidR="001E738A" w:rsidRPr="001D27C9" w:rsidRDefault="00A455F5" w:rsidP="001E738A">
      <w:pPr>
        <w:pStyle w:val="PargrafodaLista"/>
        <w:spacing w:before="120" w:line="360" w:lineRule="auto"/>
        <w:ind w:left="0" w:firstLine="69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 pergunta que se coloca, então é: </w:t>
      </w:r>
      <w:r w:rsidRPr="00A455F5">
        <w:rPr>
          <w:rFonts w:ascii="Times New Roman" w:hAnsi="Times New Roman" w:cs="Times New Roman"/>
          <w:b/>
          <w:bCs/>
        </w:rPr>
        <w:t>q</w:t>
      </w:r>
      <w:r w:rsidR="001E738A" w:rsidRPr="00A455F5">
        <w:rPr>
          <w:rFonts w:ascii="Times New Roman" w:hAnsi="Times New Roman" w:cs="Times New Roman"/>
          <w:b/>
          <w:bCs/>
        </w:rPr>
        <w:t xml:space="preserve">uais são os indicadores que nos dão uma visão adequada e acurada da estrutura, dinâmica e potencialidade de uma economia regional e/ou local? </w:t>
      </w:r>
      <w:r w:rsidR="001E738A" w:rsidRPr="001D27C9">
        <w:rPr>
          <w:rFonts w:ascii="Times New Roman" w:hAnsi="Times New Roman" w:cs="Times New Roman"/>
        </w:rPr>
        <w:t xml:space="preserve">São diversos. Mas três são, por assim dizer, os “básicos”: </w:t>
      </w:r>
      <w:r>
        <w:rPr>
          <w:rFonts w:ascii="Times New Roman" w:hAnsi="Times New Roman" w:cs="Times New Roman"/>
        </w:rPr>
        <w:t xml:space="preserve">1) </w:t>
      </w:r>
      <w:r w:rsidR="001E738A" w:rsidRPr="001D27C9">
        <w:rPr>
          <w:rFonts w:ascii="Times New Roman" w:hAnsi="Times New Roman" w:cs="Times New Roman"/>
        </w:rPr>
        <w:t>a evolução demográfica relativa</w:t>
      </w:r>
      <w:r>
        <w:rPr>
          <w:rFonts w:ascii="Times New Roman" w:hAnsi="Times New Roman" w:cs="Times New Roman"/>
        </w:rPr>
        <w:t>; 2)</w:t>
      </w:r>
      <w:r w:rsidR="001E738A" w:rsidRPr="001D27C9">
        <w:rPr>
          <w:rFonts w:ascii="Times New Roman" w:hAnsi="Times New Roman" w:cs="Times New Roman"/>
        </w:rPr>
        <w:t xml:space="preserve"> a evolução relativa d</w:t>
      </w:r>
      <w:r>
        <w:rPr>
          <w:rFonts w:ascii="Times New Roman" w:hAnsi="Times New Roman" w:cs="Times New Roman"/>
        </w:rPr>
        <w:t>a participação do território sob análise no</w:t>
      </w:r>
      <w:r w:rsidR="001E738A" w:rsidRPr="001D27C9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 xml:space="preserve">alor Agregado Bruto da região em que está inserido; 3) </w:t>
      </w:r>
      <w:r w:rsidR="001E738A" w:rsidRPr="001D27C9">
        <w:rPr>
          <w:rFonts w:ascii="Times New Roman" w:hAnsi="Times New Roman" w:cs="Times New Roman"/>
        </w:rPr>
        <w:t>os Quocientes Locacionais (</w:t>
      </w:r>
      <w:proofErr w:type="spellStart"/>
      <w:r w:rsidR="001E738A" w:rsidRPr="001D27C9">
        <w:rPr>
          <w:rFonts w:ascii="Times New Roman" w:hAnsi="Times New Roman" w:cs="Times New Roman"/>
        </w:rPr>
        <w:t>QLs</w:t>
      </w:r>
      <w:proofErr w:type="spellEnd"/>
      <w:r w:rsidR="001E738A" w:rsidRPr="001D27C9">
        <w:rPr>
          <w:rFonts w:ascii="Times New Roman" w:hAnsi="Times New Roman" w:cs="Times New Roman"/>
        </w:rPr>
        <w:t>) das atividades e das cadeias produtivas</w:t>
      </w:r>
      <w:r>
        <w:rPr>
          <w:rFonts w:ascii="Times New Roman" w:hAnsi="Times New Roman" w:cs="Times New Roman"/>
        </w:rPr>
        <w:t xml:space="preserve"> em que o território é especializado</w:t>
      </w:r>
      <w:r w:rsidR="001E738A" w:rsidRPr="001D27C9">
        <w:rPr>
          <w:rFonts w:ascii="Times New Roman" w:hAnsi="Times New Roman" w:cs="Times New Roman"/>
        </w:rPr>
        <w:t>. Note-se que os dois primeiros</w:t>
      </w:r>
      <w:r>
        <w:rPr>
          <w:rFonts w:ascii="Times New Roman" w:hAnsi="Times New Roman" w:cs="Times New Roman"/>
        </w:rPr>
        <w:t xml:space="preserve"> indicadores</w:t>
      </w:r>
      <w:r w:rsidR="001E738A" w:rsidRPr="001D27C9">
        <w:rPr>
          <w:rFonts w:ascii="Times New Roman" w:hAnsi="Times New Roman" w:cs="Times New Roman"/>
        </w:rPr>
        <w:t xml:space="preserve"> vêm com o adjetivo “relativo”. O terceiro já é um indicador relativizado. Isto significa dizer que estes indicadores só são esclarecedores quando comparados com a dinâmica dos demais municípios e/ou regiões. Dizer que o VAB agrícola de </w:t>
      </w:r>
      <w:r w:rsidR="001E738A" w:rsidRPr="001D27C9">
        <w:rPr>
          <w:rFonts w:ascii="Times New Roman" w:hAnsi="Times New Roman" w:cs="Times New Roman"/>
          <w:b/>
          <w:bCs/>
        </w:rPr>
        <w:t>Palmeira das Missões</w:t>
      </w:r>
      <w:r w:rsidR="00382781" w:rsidRPr="001D27C9">
        <w:rPr>
          <w:rFonts w:ascii="Times New Roman" w:hAnsi="Times New Roman" w:cs="Times New Roman"/>
          <w:b/>
          <w:bCs/>
        </w:rPr>
        <w:t xml:space="preserve"> (doravante PM)</w:t>
      </w:r>
      <w:r w:rsidR="001E738A" w:rsidRPr="001D27C9">
        <w:rPr>
          <w:rFonts w:ascii="Times New Roman" w:hAnsi="Times New Roman" w:cs="Times New Roman"/>
          <w:b/>
          <w:bCs/>
        </w:rPr>
        <w:t xml:space="preserve"> </w:t>
      </w:r>
      <w:r w:rsidR="001E738A" w:rsidRPr="001D27C9">
        <w:rPr>
          <w:rFonts w:ascii="Times New Roman" w:hAnsi="Times New Roman" w:cs="Times New Roman"/>
        </w:rPr>
        <w:t>cresceu 3% em 2012 não quer dizer muito. Afinal, se o VAB Agrícola de todo Noroeste tiver crescido 12%,</w:t>
      </w:r>
      <w:r w:rsidR="00382781" w:rsidRPr="001D27C9">
        <w:rPr>
          <w:rFonts w:ascii="Times New Roman" w:hAnsi="Times New Roman" w:cs="Times New Roman"/>
        </w:rPr>
        <w:t xml:space="preserve"> PM </w:t>
      </w:r>
      <w:r w:rsidR="001E738A" w:rsidRPr="001D27C9">
        <w:rPr>
          <w:rFonts w:ascii="Times New Roman" w:hAnsi="Times New Roman" w:cs="Times New Roman"/>
        </w:rPr>
        <w:t xml:space="preserve">ficou para trás. Mas se houve uma seca brutal na região e todo o Noroeste decresceu -10%, </w:t>
      </w:r>
      <w:r>
        <w:rPr>
          <w:rFonts w:ascii="Times New Roman" w:hAnsi="Times New Roman" w:cs="Times New Roman"/>
        </w:rPr>
        <w:t xml:space="preserve">o desempenho de </w:t>
      </w:r>
      <w:r w:rsidR="001E738A" w:rsidRPr="001D27C9">
        <w:rPr>
          <w:rFonts w:ascii="Times New Roman" w:hAnsi="Times New Roman" w:cs="Times New Roman"/>
        </w:rPr>
        <w:t>P</w:t>
      </w:r>
      <w:r w:rsidR="00382781" w:rsidRPr="001D27C9">
        <w:rPr>
          <w:rFonts w:ascii="Times New Roman" w:hAnsi="Times New Roman" w:cs="Times New Roman"/>
        </w:rPr>
        <w:t>M</w:t>
      </w:r>
      <w:r w:rsidR="001E738A" w:rsidRPr="001D27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foi extraordinário</w:t>
      </w:r>
      <w:r w:rsidR="001E738A" w:rsidRPr="001D27C9">
        <w:rPr>
          <w:rFonts w:ascii="Times New Roman" w:hAnsi="Times New Roman" w:cs="Times New Roman"/>
        </w:rPr>
        <w:t xml:space="preserve">. </w:t>
      </w:r>
      <w:r w:rsidR="001E738A" w:rsidRPr="001D27C9">
        <w:rPr>
          <w:rFonts w:ascii="Times New Roman" w:hAnsi="Times New Roman" w:cs="Times New Roman"/>
          <w:b/>
          <w:bCs/>
        </w:rPr>
        <w:t xml:space="preserve">Isto é que nos interessa saber! </w:t>
      </w:r>
      <w:r w:rsidR="001E738A" w:rsidRPr="00A455F5">
        <w:rPr>
          <w:rFonts w:ascii="Times New Roman" w:hAnsi="Times New Roman" w:cs="Times New Roman"/>
          <w:b/>
          <w:bCs/>
          <w:u w:val="single"/>
        </w:rPr>
        <w:t>Qual foi a performance relativa de P</w:t>
      </w:r>
      <w:r w:rsidR="00382781" w:rsidRPr="00A455F5">
        <w:rPr>
          <w:rFonts w:ascii="Times New Roman" w:hAnsi="Times New Roman" w:cs="Times New Roman"/>
          <w:b/>
          <w:bCs/>
          <w:u w:val="single"/>
        </w:rPr>
        <w:t>M</w:t>
      </w:r>
      <w:r w:rsidR="00C34BB8" w:rsidRPr="001D27C9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 xml:space="preserve">seja </w:t>
      </w:r>
      <w:r w:rsidR="00C34BB8" w:rsidRPr="001D27C9">
        <w:rPr>
          <w:rFonts w:ascii="Times New Roman" w:hAnsi="Times New Roman" w:cs="Times New Roman"/>
          <w:b/>
          <w:bCs/>
        </w:rPr>
        <w:t>em relação ao Estado como um todo</w:t>
      </w:r>
      <w:r>
        <w:rPr>
          <w:rFonts w:ascii="Times New Roman" w:hAnsi="Times New Roman" w:cs="Times New Roman"/>
          <w:b/>
          <w:bCs/>
        </w:rPr>
        <w:t xml:space="preserve">, seja </w:t>
      </w:r>
      <w:r w:rsidR="00C34BB8" w:rsidRPr="001D27C9">
        <w:rPr>
          <w:rFonts w:ascii="Times New Roman" w:hAnsi="Times New Roman" w:cs="Times New Roman"/>
          <w:b/>
          <w:bCs/>
        </w:rPr>
        <w:t xml:space="preserve">em relação aos municípios circunvizinhos que ocupam “nichos de mercado” similares e com os quais concorre no processo de ocupação das janelas de oportunidade para o crescimento e o desenvolvimento sustentável nos planos social, econômico e ambiental. </w:t>
      </w:r>
    </w:p>
    <w:p w:rsidR="00382781" w:rsidRPr="001D27C9" w:rsidRDefault="001E738A" w:rsidP="001E738A">
      <w:pPr>
        <w:pStyle w:val="PargrafodaLista"/>
        <w:spacing w:before="120" w:line="360" w:lineRule="auto"/>
        <w:ind w:left="0" w:firstLine="696"/>
        <w:jc w:val="both"/>
        <w:rPr>
          <w:rFonts w:ascii="Times New Roman" w:hAnsi="Times New Roman" w:cs="Times New Roman"/>
        </w:rPr>
      </w:pPr>
      <w:r w:rsidRPr="001D27C9">
        <w:rPr>
          <w:rFonts w:ascii="Times New Roman" w:hAnsi="Times New Roman" w:cs="Times New Roman"/>
        </w:rPr>
        <w:lastRenderedPageBreak/>
        <w:t>O QL é</w:t>
      </w:r>
      <w:r w:rsidR="00C34BB8" w:rsidRPr="001D27C9">
        <w:rPr>
          <w:rFonts w:ascii="Times New Roman" w:hAnsi="Times New Roman" w:cs="Times New Roman"/>
        </w:rPr>
        <w:t xml:space="preserve">, já, uma </w:t>
      </w:r>
      <w:r w:rsidRPr="001D27C9">
        <w:rPr>
          <w:rFonts w:ascii="Times New Roman" w:hAnsi="Times New Roman" w:cs="Times New Roman"/>
        </w:rPr>
        <w:t>medid</w:t>
      </w:r>
      <w:r w:rsidR="00494450" w:rsidRPr="001D27C9">
        <w:rPr>
          <w:rFonts w:ascii="Times New Roman" w:hAnsi="Times New Roman" w:cs="Times New Roman"/>
        </w:rPr>
        <w:t>a da dedicação relativa de cada território às</w:t>
      </w:r>
      <w:r w:rsidR="00EC2ABB" w:rsidRPr="001D27C9">
        <w:rPr>
          <w:rFonts w:ascii="Times New Roman" w:hAnsi="Times New Roman" w:cs="Times New Roman"/>
        </w:rPr>
        <w:t xml:space="preserve"> distintas atividades produtivas. Este indicador é sempre calculado como a razão entre duas percentagens</w:t>
      </w:r>
      <w:r w:rsidR="00C34BB8" w:rsidRPr="001D27C9">
        <w:rPr>
          <w:rFonts w:ascii="Times New Roman" w:hAnsi="Times New Roman" w:cs="Times New Roman"/>
        </w:rPr>
        <w:t xml:space="preserve"> de especialização produtiva: a especialização local e a especialização da região de referência (o Estado ou o país)</w:t>
      </w:r>
      <w:r w:rsidR="00EC2ABB" w:rsidRPr="001D27C9">
        <w:rPr>
          <w:rFonts w:ascii="Times New Roman" w:hAnsi="Times New Roman" w:cs="Times New Roman"/>
        </w:rPr>
        <w:t>. Em sua forma mais simples (mas não exclusiva!) este indicador é calculado como a razão entre a percentagem dos trabalhadores dedicados</w:t>
      </w:r>
      <w:r w:rsidR="009C0707" w:rsidRPr="001D27C9">
        <w:rPr>
          <w:rFonts w:ascii="Times New Roman" w:hAnsi="Times New Roman" w:cs="Times New Roman"/>
        </w:rPr>
        <w:t xml:space="preserve"> a uma determinada atividade produtiva em</w:t>
      </w:r>
      <w:r w:rsidR="00382781" w:rsidRPr="001D27C9">
        <w:rPr>
          <w:rFonts w:ascii="Times New Roman" w:hAnsi="Times New Roman" w:cs="Times New Roman"/>
        </w:rPr>
        <w:t xml:space="preserve"> PM</w:t>
      </w:r>
      <w:r w:rsidR="009C0707" w:rsidRPr="001D27C9">
        <w:rPr>
          <w:rFonts w:ascii="Times New Roman" w:hAnsi="Times New Roman" w:cs="Times New Roman"/>
        </w:rPr>
        <w:t xml:space="preserve"> e a percentagem de trabalhadores que atuam na mesma atividade n</w:t>
      </w:r>
      <w:r w:rsidR="00C34BB8" w:rsidRPr="001D27C9">
        <w:rPr>
          <w:rFonts w:ascii="Times New Roman" w:hAnsi="Times New Roman" w:cs="Times New Roman"/>
        </w:rPr>
        <w:t>o RS.</w:t>
      </w:r>
      <w:r w:rsidR="009C0707" w:rsidRPr="001D27C9">
        <w:rPr>
          <w:rFonts w:ascii="Times New Roman" w:hAnsi="Times New Roman" w:cs="Times New Roman"/>
        </w:rPr>
        <w:t xml:space="preserve"> Um exemplo pode ajudar. De acordo com a Relação Anual de Indicadores Sociais, a RAIS, do Ministério do Trabalho e do Emprego, em 2018 havia 5.767 pessoas formalmente ocupadas</w:t>
      </w:r>
      <w:r w:rsidR="009C0707" w:rsidRPr="001D27C9">
        <w:rPr>
          <w:rStyle w:val="Refdenotaderodap"/>
          <w:rFonts w:ascii="Times New Roman" w:hAnsi="Times New Roman" w:cs="Times New Roman"/>
        </w:rPr>
        <w:footnoteReference w:id="3"/>
      </w:r>
      <w:r w:rsidR="009C0707" w:rsidRPr="001D27C9">
        <w:rPr>
          <w:rFonts w:ascii="Times New Roman" w:hAnsi="Times New Roman" w:cs="Times New Roman"/>
        </w:rPr>
        <w:t xml:space="preserve"> em P</w:t>
      </w:r>
      <w:r w:rsidR="00382781" w:rsidRPr="001D27C9">
        <w:rPr>
          <w:rFonts w:ascii="Times New Roman" w:hAnsi="Times New Roman" w:cs="Times New Roman"/>
        </w:rPr>
        <w:t xml:space="preserve">M </w:t>
      </w:r>
      <w:r w:rsidR="009C0707" w:rsidRPr="001D27C9">
        <w:rPr>
          <w:rFonts w:ascii="Times New Roman" w:hAnsi="Times New Roman" w:cs="Times New Roman"/>
        </w:rPr>
        <w:t>e 2.900.427 pessoas formalmente ocupadas no RS; o que significa dizer que Palmeira das Missões responde por 0,199% do emprego formal do Estado. Neste mesmo ano, P</w:t>
      </w:r>
      <w:r w:rsidR="00382781" w:rsidRPr="001D27C9">
        <w:rPr>
          <w:rFonts w:ascii="Times New Roman" w:hAnsi="Times New Roman" w:cs="Times New Roman"/>
        </w:rPr>
        <w:t>M contava com 1.012 pessoas ocupadas na Administração Pública, o que correspondia a 17,55% do número total das pessoas formalmente ocupadas do município. No mesmo ano, no RS, o número total de funcionários públicos era de 389.016, 13,41% dos formalmente ocupados. O QL da Adm</w:t>
      </w:r>
      <w:r w:rsidR="00C34BB8" w:rsidRPr="001D27C9">
        <w:rPr>
          <w:rFonts w:ascii="Times New Roman" w:hAnsi="Times New Roman" w:cs="Times New Roman"/>
        </w:rPr>
        <w:t>inistração</w:t>
      </w:r>
      <w:r w:rsidR="00382781" w:rsidRPr="001D27C9">
        <w:rPr>
          <w:rFonts w:ascii="Times New Roman" w:hAnsi="Times New Roman" w:cs="Times New Roman"/>
        </w:rPr>
        <w:t xml:space="preserve"> Pública em PM é calculado pela razão d</w:t>
      </w:r>
      <w:r w:rsidR="00C34BB8" w:rsidRPr="001D27C9">
        <w:rPr>
          <w:rFonts w:ascii="Times New Roman" w:hAnsi="Times New Roman" w:cs="Times New Roman"/>
        </w:rPr>
        <w:t>est</w:t>
      </w:r>
      <w:r w:rsidR="00382781" w:rsidRPr="001D27C9">
        <w:rPr>
          <w:rFonts w:ascii="Times New Roman" w:hAnsi="Times New Roman" w:cs="Times New Roman"/>
        </w:rPr>
        <w:t xml:space="preserve">as duas percentagens: </w:t>
      </w:r>
    </w:p>
    <w:p w:rsidR="003023EC" w:rsidRPr="001D27C9" w:rsidRDefault="00382781" w:rsidP="001D27C9">
      <w:pPr>
        <w:pStyle w:val="PargrafodaLista"/>
        <w:spacing w:before="120" w:line="360" w:lineRule="auto"/>
        <w:ind w:left="0" w:firstLine="696"/>
        <w:jc w:val="center"/>
        <w:rPr>
          <w:rFonts w:ascii="Times New Roman" w:hAnsi="Times New Roman" w:cs="Times New Roman"/>
          <w:lang w:val="en-US"/>
        </w:rPr>
      </w:pPr>
      <w:r w:rsidRPr="001D27C9">
        <w:rPr>
          <w:rFonts w:ascii="Times New Roman" w:hAnsi="Times New Roman" w:cs="Times New Roman"/>
        </w:rPr>
        <w:t>QL Adm</w:t>
      </w:r>
      <w:r w:rsidR="00C34BB8" w:rsidRPr="001D27C9">
        <w:rPr>
          <w:rFonts w:ascii="Times New Roman" w:hAnsi="Times New Roman" w:cs="Times New Roman"/>
        </w:rPr>
        <w:t>.</w:t>
      </w:r>
      <w:r w:rsidRPr="001D27C9">
        <w:rPr>
          <w:rFonts w:ascii="Times New Roman" w:hAnsi="Times New Roman" w:cs="Times New Roman"/>
        </w:rPr>
        <w:t xml:space="preserve"> Pub PM = 17,55% Adm</w:t>
      </w:r>
      <w:r w:rsidR="00C34BB8" w:rsidRPr="001D27C9">
        <w:rPr>
          <w:rFonts w:ascii="Times New Roman" w:hAnsi="Times New Roman" w:cs="Times New Roman"/>
        </w:rPr>
        <w:t xml:space="preserve">. </w:t>
      </w:r>
      <w:r w:rsidRPr="001D27C9">
        <w:rPr>
          <w:rFonts w:ascii="Times New Roman" w:hAnsi="Times New Roman" w:cs="Times New Roman"/>
          <w:lang w:val="en-US"/>
        </w:rPr>
        <w:t>Pub PM / 13,41% Adm</w:t>
      </w:r>
      <w:r w:rsidR="00C34BB8" w:rsidRPr="001D27C9">
        <w:rPr>
          <w:rFonts w:ascii="Times New Roman" w:hAnsi="Times New Roman" w:cs="Times New Roman"/>
          <w:lang w:val="en-US"/>
        </w:rPr>
        <w:t>.</w:t>
      </w:r>
      <w:r w:rsidRPr="001D27C9">
        <w:rPr>
          <w:rFonts w:ascii="Times New Roman" w:hAnsi="Times New Roman" w:cs="Times New Roman"/>
          <w:lang w:val="en-US"/>
        </w:rPr>
        <w:t xml:space="preserve"> Pub</w:t>
      </w:r>
      <w:r w:rsidR="00C34BB8" w:rsidRPr="001D27C9">
        <w:rPr>
          <w:rFonts w:ascii="Times New Roman" w:hAnsi="Times New Roman" w:cs="Times New Roman"/>
          <w:lang w:val="en-US"/>
        </w:rPr>
        <w:t xml:space="preserve"> </w:t>
      </w:r>
      <w:r w:rsidRPr="001D27C9">
        <w:rPr>
          <w:rFonts w:ascii="Times New Roman" w:hAnsi="Times New Roman" w:cs="Times New Roman"/>
          <w:lang w:val="en-US"/>
        </w:rPr>
        <w:t>RS = 1,308</w:t>
      </w:r>
    </w:p>
    <w:p w:rsidR="001D27C9" w:rsidRDefault="00382781" w:rsidP="001D27C9">
      <w:pPr>
        <w:pStyle w:val="PargrafodaLista"/>
        <w:spacing w:before="120" w:line="360" w:lineRule="auto"/>
        <w:ind w:left="0" w:firstLine="696"/>
        <w:jc w:val="both"/>
        <w:rPr>
          <w:rFonts w:ascii="Times New Roman" w:hAnsi="Times New Roman" w:cs="Times New Roman"/>
        </w:rPr>
      </w:pPr>
      <w:r w:rsidRPr="001D27C9">
        <w:rPr>
          <w:rFonts w:ascii="Times New Roman" w:hAnsi="Times New Roman" w:cs="Times New Roman"/>
        </w:rPr>
        <w:t xml:space="preserve">Isto significa dizer que PM apresenta uma </w:t>
      </w:r>
      <w:r w:rsidR="00C34BB8" w:rsidRPr="001D27C9">
        <w:rPr>
          <w:rFonts w:ascii="Times New Roman" w:hAnsi="Times New Roman" w:cs="Times New Roman"/>
        </w:rPr>
        <w:t xml:space="preserve">aparente </w:t>
      </w:r>
      <w:r w:rsidRPr="001D27C9">
        <w:rPr>
          <w:rFonts w:ascii="Times New Roman" w:hAnsi="Times New Roman" w:cs="Times New Roman"/>
        </w:rPr>
        <w:t>“hipertrofia” do setor público quando comparada ao padrão médio do RS. Enquanto</w:t>
      </w:r>
      <w:r w:rsidR="00C34BB8" w:rsidRPr="001D27C9">
        <w:rPr>
          <w:rFonts w:ascii="Times New Roman" w:hAnsi="Times New Roman" w:cs="Times New Roman"/>
        </w:rPr>
        <w:t xml:space="preserve"> </w:t>
      </w:r>
      <w:r w:rsidRPr="001D27C9">
        <w:rPr>
          <w:rFonts w:ascii="Times New Roman" w:hAnsi="Times New Roman" w:cs="Times New Roman"/>
        </w:rPr>
        <w:t xml:space="preserve">o RS tem 13,5% da população ocupada no funcionalismo, </w:t>
      </w:r>
      <w:r w:rsidR="00C34BB8" w:rsidRPr="001D27C9">
        <w:rPr>
          <w:rFonts w:ascii="Times New Roman" w:hAnsi="Times New Roman" w:cs="Times New Roman"/>
        </w:rPr>
        <w:t>PM</w:t>
      </w:r>
      <w:r w:rsidRPr="001D27C9">
        <w:rPr>
          <w:rFonts w:ascii="Times New Roman" w:hAnsi="Times New Roman" w:cs="Times New Roman"/>
        </w:rPr>
        <w:t xml:space="preserve"> tem quase 18% neste segmento. Isto é ruim? ... </w:t>
      </w:r>
      <w:r w:rsidR="00C34BB8" w:rsidRPr="001D27C9">
        <w:rPr>
          <w:rFonts w:ascii="Times New Roman" w:hAnsi="Times New Roman" w:cs="Times New Roman"/>
        </w:rPr>
        <w:t xml:space="preserve">Nem tanto. </w:t>
      </w:r>
      <w:r w:rsidRPr="001D27C9">
        <w:rPr>
          <w:rFonts w:ascii="Times New Roman" w:hAnsi="Times New Roman" w:cs="Times New Roman"/>
        </w:rPr>
        <w:t xml:space="preserve">Na verdade este é o perfil normal </w:t>
      </w:r>
      <w:r w:rsidR="00C34BB8" w:rsidRPr="001D27C9">
        <w:rPr>
          <w:rFonts w:ascii="Times New Roman" w:hAnsi="Times New Roman" w:cs="Times New Roman"/>
        </w:rPr>
        <w:t>em</w:t>
      </w:r>
      <w:r w:rsidRPr="001D27C9">
        <w:rPr>
          <w:rFonts w:ascii="Times New Roman" w:hAnsi="Times New Roman" w:cs="Times New Roman"/>
        </w:rPr>
        <w:t xml:space="preserve"> municípios </w:t>
      </w:r>
      <w:r w:rsidR="00C34BB8" w:rsidRPr="001D27C9">
        <w:rPr>
          <w:rFonts w:ascii="Times New Roman" w:hAnsi="Times New Roman" w:cs="Times New Roman"/>
        </w:rPr>
        <w:t xml:space="preserve">de pequeno porte e </w:t>
      </w:r>
      <w:r w:rsidRPr="001D27C9">
        <w:rPr>
          <w:rFonts w:ascii="Times New Roman" w:hAnsi="Times New Roman" w:cs="Times New Roman"/>
        </w:rPr>
        <w:t xml:space="preserve">de base produtiva </w:t>
      </w:r>
      <w:r w:rsidR="00C34BB8" w:rsidRPr="001D27C9">
        <w:rPr>
          <w:rFonts w:ascii="Times New Roman" w:hAnsi="Times New Roman" w:cs="Times New Roman"/>
        </w:rPr>
        <w:t xml:space="preserve">essencialmente </w:t>
      </w:r>
      <w:r w:rsidRPr="001D27C9">
        <w:rPr>
          <w:rFonts w:ascii="Times New Roman" w:hAnsi="Times New Roman" w:cs="Times New Roman"/>
        </w:rPr>
        <w:t xml:space="preserve">agropecuária. </w:t>
      </w:r>
      <w:r w:rsidR="001B52B1" w:rsidRPr="001D27C9">
        <w:rPr>
          <w:rFonts w:ascii="Times New Roman" w:hAnsi="Times New Roman" w:cs="Times New Roman"/>
        </w:rPr>
        <w:t>E isto na medida em que</w:t>
      </w:r>
      <w:r w:rsidRPr="001D27C9">
        <w:rPr>
          <w:rFonts w:ascii="Times New Roman" w:hAnsi="Times New Roman" w:cs="Times New Roman"/>
        </w:rPr>
        <w:t xml:space="preserve"> a produção rural apresenta pouca formalização</w:t>
      </w:r>
      <w:r w:rsidR="00BB5EE7" w:rsidRPr="001D27C9">
        <w:rPr>
          <w:rFonts w:ascii="Times New Roman" w:hAnsi="Times New Roman" w:cs="Times New Roman"/>
        </w:rPr>
        <w:t xml:space="preserve">. Os segmentos mais formalizados são os segmentos industrial, os serviços urbanos tipicamente capitalistas (setor financeiro, transportadoras, grande comércio, etc.) e o setor público. A hipertrofia do setor público em municípios agropastoris como regra geral não expressa mais do que a hipotrofia da informalidade que grassa no trabalho rural, em especial na agricultura familiar. </w:t>
      </w:r>
      <w:r w:rsidR="00092C1E" w:rsidRPr="001D27C9">
        <w:rPr>
          <w:rFonts w:ascii="Times New Roman" w:hAnsi="Times New Roman" w:cs="Times New Roman"/>
        </w:rPr>
        <w:t xml:space="preserve">Assim é que, enquanto o VAB agropecuário do RS em 2017 correspondia a 9,16% do VAB </w:t>
      </w:r>
      <w:r w:rsidR="006858B1" w:rsidRPr="001D27C9">
        <w:rPr>
          <w:rFonts w:ascii="Times New Roman" w:hAnsi="Times New Roman" w:cs="Times New Roman"/>
        </w:rPr>
        <w:t>T</w:t>
      </w:r>
      <w:r w:rsidR="00092C1E" w:rsidRPr="001D27C9">
        <w:rPr>
          <w:rFonts w:ascii="Times New Roman" w:hAnsi="Times New Roman" w:cs="Times New Roman"/>
        </w:rPr>
        <w:t>otal</w:t>
      </w:r>
      <w:r w:rsidR="006858B1" w:rsidRPr="001D27C9">
        <w:rPr>
          <w:rFonts w:ascii="Times New Roman" w:hAnsi="Times New Roman" w:cs="Times New Roman"/>
        </w:rPr>
        <w:t xml:space="preserve"> do Estado</w:t>
      </w:r>
      <w:r w:rsidR="00092C1E" w:rsidRPr="001D27C9">
        <w:rPr>
          <w:rFonts w:ascii="Times New Roman" w:hAnsi="Times New Roman" w:cs="Times New Roman"/>
        </w:rPr>
        <w:t>, ele correspondia a 2</w:t>
      </w:r>
      <w:r w:rsidR="000D1E68" w:rsidRPr="001D27C9">
        <w:rPr>
          <w:rFonts w:ascii="Times New Roman" w:hAnsi="Times New Roman" w:cs="Times New Roman"/>
        </w:rPr>
        <w:t>0</w:t>
      </w:r>
      <w:r w:rsidR="00092C1E" w:rsidRPr="001D27C9">
        <w:rPr>
          <w:rFonts w:ascii="Times New Roman" w:hAnsi="Times New Roman" w:cs="Times New Roman"/>
        </w:rPr>
        <w:t xml:space="preserve">% do VAB total da Região Noroeste do Estado, </w:t>
      </w:r>
      <w:r w:rsidR="006858B1" w:rsidRPr="001D27C9">
        <w:rPr>
          <w:rFonts w:ascii="Times New Roman" w:hAnsi="Times New Roman" w:cs="Times New Roman"/>
        </w:rPr>
        <w:t xml:space="preserve">a </w:t>
      </w:r>
      <w:r w:rsidR="000D1E68" w:rsidRPr="001D27C9">
        <w:rPr>
          <w:rFonts w:ascii="Times New Roman" w:hAnsi="Times New Roman" w:cs="Times New Roman"/>
        </w:rPr>
        <w:t>21% d</w:t>
      </w:r>
      <w:r w:rsidR="006858B1" w:rsidRPr="001D27C9">
        <w:rPr>
          <w:rFonts w:ascii="Times New Roman" w:hAnsi="Times New Roman" w:cs="Times New Roman"/>
        </w:rPr>
        <w:t>o VAB total da M</w:t>
      </w:r>
      <w:r w:rsidR="000D1E68" w:rsidRPr="001D27C9">
        <w:rPr>
          <w:rFonts w:ascii="Times New Roman" w:hAnsi="Times New Roman" w:cs="Times New Roman"/>
        </w:rPr>
        <w:t>icrorr</w:t>
      </w:r>
      <w:r w:rsidR="006858B1" w:rsidRPr="001D27C9">
        <w:rPr>
          <w:rFonts w:ascii="Times New Roman" w:hAnsi="Times New Roman" w:cs="Times New Roman"/>
        </w:rPr>
        <w:t xml:space="preserve">egião de Carazinho (na qual está inserida PM) e a 29% do VAB do </w:t>
      </w:r>
      <w:proofErr w:type="spellStart"/>
      <w:r w:rsidR="006858B1" w:rsidRPr="001D27C9">
        <w:rPr>
          <w:rFonts w:ascii="Times New Roman" w:hAnsi="Times New Roman" w:cs="Times New Roman"/>
        </w:rPr>
        <w:t>Corede</w:t>
      </w:r>
      <w:proofErr w:type="spellEnd"/>
      <w:r w:rsidR="006858B1" w:rsidRPr="001D27C9">
        <w:rPr>
          <w:rFonts w:ascii="Times New Roman" w:hAnsi="Times New Roman" w:cs="Times New Roman"/>
        </w:rPr>
        <w:t xml:space="preserve"> Rio da Várzea, do qual participa PM. O município de P</w:t>
      </w:r>
      <w:r w:rsidR="00684C16" w:rsidRPr="001D27C9">
        <w:rPr>
          <w:rFonts w:ascii="Times New Roman" w:hAnsi="Times New Roman" w:cs="Times New Roman"/>
        </w:rPr>
        <w:t>M</w:t>
      </w:r>
      <w:r w:rsidR="006858B1" w:rsidRPr="001D27C9">
        <w:rPr>
          <w:rFonts w:ascii="Times New Roman" w:hAnsi="Times New Roman" w:cs="Times New Roman"/>
        </w:rPr>
        <w:t xml:space="preserve"> encontra-se numa faixa ainda mais elevada de participação: em 2017 o VAB agropecuário respondia por 36,09% do VAB total. O VAB industrial – incluindo indústria extrativa, transformação, construção civil e serviços industrias de utilidade pública – correspondiam a meros 12,03% do VAB total, muito abaixo da participação do RS (22,36%). A participação do VAB dos Serviços (48,71%) era similar ao padrão </w:t>
      </w:r>
      <w:r w:rsidR="006858B1" w:rsidRPr="001D27C9">
        <w:rPr>
          <w:rFonts w:ascii="Times New Roman" w:hAnsi="Times New Roman" w:cs="Times New Roman"/>
        </w:rPr>
        <w:lastRenderedPageBreak/>
        <w:t xml:space="preserve">do Estado (53,98%). Assim como a Administração Pública: 13,65% para PM x 14,5% para o RS. Como se pode observar, não se trata de hipertrofia funcional. Trata-se de hipotrofia de formalização em função da grande expressão da agropecuária. </w:t>
      </w:r>
    </w:p>
    <w:p w:rsidR="006858B1" w:rsidRPr="001D27C9" w:rsidRDefault="006858B1" w:rsidP="001D27C9">
      <w:pPr>
        <w:pStyle w:val="PargrafodaLista"/>
        <w:spacing w:before="120" w:line="360" w:lineRule="auto"/>
        <w:ind w:left="0" w:firstLine="696"/>
        <w:jc w:val="both"/>
        <w:rPr>
          <w:rFonts w:ascii="Times New Roman" w:hAnsi="Times New Roman" w:cs="Times New Roman"/>
        </w:rPr>
      </w:pPr>
      <w:r w:rsidRPr="001D27C9">
        <w:rPr>
          <w:rFonts w:ascii="Times New Roman" w:hAnsi="Times New Roman" w:cs="Times New Roman"/>
        </w:rPr>
        <w:t>Daí não se segue, contudo que a análise a partir da RAIS seja de pouca valia. Em primeiro lugar, porque também nos serviremos de outros elementos</w:t>
      </w:r>
      <w:r w:rsidR="00725961" w:rsidRPr="001D27C9">
        <w:rPr>
          <w:rFonts w:ascii="Times New Roman" w:hAnsi="Times New Roman" w:cs="Times New Roman"/>
        </w:rPr>
        <w:t xml:space="preserve"> (como</w:t>
      </w:r>
      <w:r w:rsidRPr="001D27C9">
        <w:rPr>
          <w:rFonts w:ascii="Times New Roman" w:hAnsi="Times New Roman" w:cs="Times New Roman"/>
        </w:rPr>
        <w:t xml:space="preserve"> já estamos nos servindo</w:t>
      </w:r>
      <w:r w:rsidR="00725961" w:rsidRPr="001D27C9">
        <w:rPr>
          <w:rFonts w:ascii="Times New Roman" w:hAnsi="Times New Roman" w:cs="Times New Roman"/>
        </w:rPr>
        <w:t xml:space="preserve"> d</w:t>
      </w:r>
      <w:r w:rsidRPr="001D27C9">
        <w:rPr>
          <w:rFonts w:ascii="Times New Roman" w:hAnsi="Times New Roman" w:cs="Times New Roman"/>
        </w:rPr>
        <w:t>o VAB</w:t>
      </w:r>
      <w:r w:rsidR="00725961" w:rsidRPr="001D27C9">
        <w:rPr>
          <w:rFonts w:ascii="Times New Roman" w:hAnsi="Times New Roman" w:cs="Times New Roman"/>
        </w:rPr>
        <w:t xml:space="preserve">) para balizar as informações e as conclusões. Mas, acima de tudo, porque a RAIS é uma fonte valiosíssima de análise da realidade do emprego urbano e do grau de </w:t>
      </w:r>
      <w:r w:rsidR="00130AF7" w:rsidRPr="001D27C9">
        <w:rPr>
          <w:rFonts w:ascii="Times New Roman" w:hAnsi="Times New Roman" w:cs="Times New Roman"/>
        </w:rPr>
        <w:t>especialização (escala e vantagem competi</w:t>
      </w:r>
      <w:r w:rsidR="00684C16" w:rsidRPr="001D27C9">
        <w:rPr>
          <w:rFonts w:ascii="Times New Roman" w:hAnsi="Times New Roman" w:cs="Times New Roman"/>
        </w:rPr>
        <w:t>ti</w:t>
      </w:r>
      <w:r w:rsidR="00130AF7" w:rsidRPr="001D27C9">
        <w:rPr>
          <w:rFonts w:ascii="Times New Roman" w:hAnsi="Times New Roman" w:cs="Times New Roman"/>
        </w:rPr>
        <w:t xml:space="preserve">va) diversificação relativa (resiliência resistência </w:t>
      </w:r>
      <w:proofErr w:type="gramStart"/>
      <w:r w:rsidR="00130AF7" w:rsidRPr="001D27C9">
        <w:rPr>
          <w:rFonts w:ascii="Times New Roman" w:hAnsi="Times New Roman" w:cs="Times New Roman"/>
        </w:rPr>
        <w:t>à</w:t>
      </w:r>
      <w:proofErr w:type="gramEnd"/>
      <w:r w:rsidR="00130AF7" w:rsidRPr="001D27C9">
        <w:rPr>
          <w:rFonts w:ascii="Times New Roman" w:hAnsi="Times New Roman" w:cs="Times New Roman"/>
        </w:rPr>
        <w:t xml:space="preserve"> crises e intempéries em nichos específicos) de cada território. Veremos em detalhes estes aspectos na terceira seção abaixo. </w:t>
      </w:r>
    </w:p>
    <w:p w:rsidR="00130AF7" w:rsidRPr="001D27C9" w:rsidRDefault="00130AF7" w:rsidP="001E738A">
      <w:pPr>
        <w:pStyle w:val="PargrafodaLista"/>
        <w:spacing w:before="120" w:line="360" w:lineRule="auto"/>
        <w:ind w:left="0" w:firstLine="696"/>
        <w:jc w:val="both"/>
        <w:rPr>
          <w:rFonts w:ascii="Times New Roman" w:hAnsi="Times New Roman" w:cs="Times New Roman"/>
        </w:rPr>
      </w:pPr>
    </w:p>
    <w:p w:rsidR="00130AF7" w:rsidRPr="001D27C9" w:rsidRDefault="00130AF7" w:rsidP="00130AF7">
      <w:pPr>
        <w:pStyle w:val="PargrafodaLista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 w:cs="Times New Roman"/>
          <w:b/>
          <w:bCs/>
        </w:rPr>
      </w:pPr>
      <w:r w:rsidRPr="001D27C9">
        <w:rPr>
          <w:rFonts w:ascii="Times New Roman" w:hAnsi="Times New Roman" w:cs="Times New Roman"/>
          <w:b/>
          <w:bCs/>
        </w:rPr>
        <w:t>A evolução demográfica e produtiva de P</w:t>
      </w:r>
      <w:r w:rsidR="00684C16" w:rsidRPr="001D27C9">
        <w:rPr>
          <w:rFonts w:ascii="Times New Roman" w:hAnsi="Times New Roman" w:cs="Times New Roman"/>
          <w:b/>
          <w:bCs/>
        </w:rPr>
        <w:t>M</w:t>
      </w:r>
      <w:r w:rsidRPr="001D27C9">
        <w:rPr>
          <w:rFonts w:ascii="Times New Roman" w:hAnsi="Times New Roman" w:cs="Times New Roman"/>
          <w:b/>
          <w:bCs/>
        </w:rPr>
        <w:t xml:space="preserve"> na Economia Gaúcha</w:t>
      </w:r>
    </w:p>
    <w:p w:rsidR="00130AF7" w:rsidRPr="001D27C9" w:rsidRDefault="00130AF7" w:rsidP="00130AF7">
      <w:pPr>
        <w:spacing w:before="120" w:line="360" w:lineRule="auto"/>
        <w:ind w:firstLine="708"/>
        <w:jc w:val="both"/>
        <w:rPr>
          <w:rFonts w:ascii="Times New Roman" w:hAnsi="Times New Roman" w:cs="Times New Roman"/>
        </w:rPr>
      </w:pPr>
      <w:r w:rsidRPr="001D27C9">
        <w:rPr>
          <w:rFonts w:ascii="Times New Roman" w:hAnsi="Times New Roman" w:cs="Times New Roman"/>
        </w:rPr>
        <w:t xml:space="preserve">O ponto de partida necessário de qualquer análise da dinâmica econômica regional é a dinâmica demográfica relativa. A pergunta que o analista deve se colocar é: o território sob análise está apresentando uma dinâmica demográfica similar, inferior ou superior ao seu entorno? É objeto de </w:t>
      </w:r>
      <w:r w:rsidR="00684C16" w:rsidRPr="001D27C9">
        <w:rPr>
          <w:rFonts w:ascii="Times New Roman" w:hAnsi="Times New Roman" w:cs="Times New Roman"/>
        </w:rPr>
        <w:t>ê</w:t>
      </w:r>
      <w:r w:rsidRPr="001D27C9">
        <w:rPr>
          <w:rFonts w:ascii="Times New Roman" w:hAnsi="Times New Roman" w:cs="Times New Roman"/>
        </w:rPr>
        <w:t>x</w:t>
      </w:r>
      <w:r w:rsidR="00684C16" w:rsidRPr="001D27C9">
        <w:rPr>
          <w:rFonts w:ascii="Times New Roman" w:hAnsi="Times New Roman" w:cs="Times New Roman"/>
        </w:rPr>
        <w:t>o</w:t>
      </w:r>
      <w:r w:rsidRPr="001D27C9">
        <w:rPr>
          <w:rFonts w:ascii="Times New Roman" w:hAnsi="Times New Roman" w:cs="Times New Roman"/>
        </w:rPr>
        <w:t xml:space="preserve">do (emigração), atração (imigração) ou crescimento vegetativo sem saldo migratório significativo? Por que esta questão é tão relevante? </w:t>
      </w:r>
      <w:r w:rsidR="00FD248C" w:rsidRPr="001D27C9">
        <w:rPr>
          <w:rFonts w:ascii="Times New Roman" w:hAnsi="Times New Roman" w:cs="Times New Roman"/>
        </w:rPr>
        <w:t xml:space="preserve">Porque este é um dos indicadores mais simples e diretos sobre a percepção que os domiciliados de um território (e do entorno) acerca das oportunidades de trabalho e de qualidade de vida proporcionado pelo mesmo. Uma população em queda ou que cresce abaixo da média do território de referência (da região de referência, seja ela o país, o Estado, a mesorregião em que está inserida) está a indicar que os domiciliados não estão encontrando no seu local de origem tantas oportunidades de emprego, renda e inserção social de qualidade quanto acreditam e/ou esperam encontrar em territórios circunvizinhos. Seu “torrão” não lhes parece mais uma “terra de oportunidades”. </w:t>
      </w:r>
    </w:p>
    <w:p w:rsidR="00FD248C" w:rsidRPr="001D27C9" w:rsidRDefault="00FD248C" w:rsidP="00130AF7">
      <w:pPr>
        <w:spacing w:before="120" w:line="360" w:lineRule="auto"/>
        <w:ind w:firstLine="708"/>
        <w:jc w:val="both"/>
        <w:rPr>
          <w:rFonts w:ascii="Times New Roman" w:hAnsi="Times New Roman" w:cs="Times New Roman"/>
        </w:rPr>
      </w:pPr>
      <w:r w:rsidRPr="001D27C9">
        <w:rPr>
          <w:rFonts w:ascii="Times New Roman" w:hAnsi="Times New Roman" w:cs="Times New Roman"/>
        </w:rPr>
        <w:t>Ora, entre 2008 e 2019, P</w:t>
      </w:r>
      <w:r w:rsidR="00684C16" w:rsidRPr="001D27C9">
        <w:rPr>
          <w:rFonts w:ascii="Times New Roman" w:hAnsi="Times New Roman" w:cs="Times New Roman"/>
        </w:rPr>
        <w:t>M</w:t>
      </w:r>
      <w:r w:rsidRPr="001D27C9">
        <w:rPr>
          <w:rFonts w:ascii="Times New Roman" w:hAnsi="Times New Roman" w:cs="Times New Roman"/>
        </w:rPr>
        <w:t xml:space="preserve"> apresentou uma performance demográfica nada alvissareira. </w:t>
      </w:r>
      <w:r w:rsidR="00C71BD5" w:rsidRPr="001D27C9">
        <w:rPr>
          <w:rFonts w:ascii="Times New Roman" w:hAnsi="Times New Roman" w:cs="Times New Roman"/>
        </w:rPr>
        <w:t>É o que o Quadro 1, abaixo, deixa transparente.</w:t>
      </w:r>
      <w:r w:rsidR="000B00AF" w:rsidRPr="001D27C9">
        <w:rPr>
          <w:rFonts w:ascii="Times New Roman" w:hAnsi="Times New Roman" w:cs="Times New Roman"/>
        </w:rPr>
        <w:t xml:space="preserve"> Mas, tal como no caso do elevado QL da Administração Pública de P</w:t>
      </w:r>
      <w:r w:rsidR="00684C16" w:rsidRPr="001D27C9">
        <w:rPr>
          <w:rFonts w:ascii="Times New Roman" w:hAnsi="Times New Roman" w:cs="Times New Roman"/>
        </w:rPr>
        <w:t xml:space="preserve">M </w:t>
      </w:r>
      <w:r w:rsidR="000B00AF" w:rsidRPr="001D27C9">
        <w:rPr>
          <w:rFonts w:ascii="Times New Roman" w:hAnsi="Times New Roman" w:cs="Times New Roman"/>
        </w:rPr>
        <w:t>referida anteriormente, é preciso saber interpretar a informação abaixo.</w:t>
      </w:r>
      <w:r w:rsidR="008B75CA" w:rsidRPr="008B75CA">
        <w:rPr>
          <w:rFonts w:ascii="Times New Roman" w:hAnsi="Times New Roman" w:cs="Times New Roman"/>
        </w:rPr>
        <w:t xml:space="preserve"> </w:t>
      </w:r>
      <w:r w:rsidR="008B75CA" w:rsidRPr="001D27C9">
        <w:rPr>
          <w:rFonts w:ascii="Times New Roman" w:hAnsi="Times New Roman" w:cs="Times New Roman"/>
        </w:rPr>
        <w:t>Antes de mais nada, é preciso observar que o RS vem apresentando uma das piores performances demográficas do país. Nosso Estado tem uma população relativamente envelhecida, não conta com uma fronteira agrícola aberta (como os Estados do Centro-Oeste, parte do Nordeste e do Norte) e conta com uma cultura emigratória tão antiga quanto consolidada.</w:t>
      </w:r>
    </w:p>
    <w:p w:rsidR="00C71BD5" w:rsidRDefault="00C71BD5" w:rsidP="00684C16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E701DE" w:rsidRDefault="00E701DE" w:rsidP="000B00AF">
      <w:pPr>
        <w:pStyle w:val="PargrafodaLista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701D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6494A7D" wp14:editId="10DB7078">
            <wp:extent cx="6184900" cy="193421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BD5" w:rsidRDefault="00C71BD5" w:rsidP="00F84E40">
      <w:pPr>
        <w:pStyle w:val="PargrafodaLista"/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0D1" w:rsidRPr="001D27C9" w:rsidRDefault="007F3D95" w:rsidP="002810D1">
      <w:pPr>
        <w:pStyle w:val="PargrafodaLista"/>
        <w:spacing w:before="120" w:line="360" w:lineRule="auto"/>
        <w:ind w:left="0" w:firstLine="708"/>
        <w:jc w:val="both"/>
        <w:rPr>
          <w:rFonts w:ascii="Times New Roman" w:hAnsi="Times New Roman" w:cs="Times New Roman"/>
        </w:rPr>
      </w:pPr>
      <w:r w:rsidRPr="001D27C9">
        <w:rPr>
          <w:rFonts w:ascii="Times New Roman" w:hAnsi="Times New Roman" w:cs="Times New Roman"/>
        </w:rPr>
        <w:t xml:space="preserve">Além disso, dentre as sete mesorregiões gaúchas, apenas a região Sudoeste </w:t>
      </w:r>
      <w:r w:rsidR="00684C16" w:rsidRPr="001D27C9">
        <w:rPr>
          <w:rFonts w:ascii="Times New Roman" w:hAnsi="Times New Roman" w:cs="Times New Roman"/>
        </w:rPr>
        <w:t>(que apresentou</w:t>
      </w:r>
      <w:r w:rsidR="00E701DE" w:rsidRPr="001D27C9">
        <w:rPr>
          <w:rFonts w:ascii="Times New Roman" w:hAnsi="Times New Roman" w:cs="Times New Roman"/>
        </w:rPr>
        <w:t xml:space="preserve"> </w:t>
      </w:r>
      <w:r w:rsidRPr="001D27C9">
        <w:rPr>
          <w:rFonts w:ascii="Times New Roman" w:hAnsi="Times New Roman" w:cs="Times New Roman"/>
        </w:rPr>
        <w:t xml:space="preserve">perda populacional de -1,66% entre </w:t>
      </w:r>
      <w:r w:rsidR="00E701DE" w:rsidRPr="001D27C9">
        <w:rPr>
          <w:rFonts w:ascii="Times New Roman" w:hAnsi="Times New Roman" w:cs="Times New Roman"/>
        </w:rPr>
        <w:t>2008 e 2019)</w:t>
      </w:r>
      <w:r w:rsidRPr="001D27C9">
        <w:rPr>
          <w:rFonts w:ascii="Times New Roman" w:hAnsi="Times New Roman" w:cs="Times New Roman"/>
        </w:rPr>
        <w:t xml:space="preserve"> </w:t>
      </w:r>
      <w:r w:rsidR="00684C16" w:rsidRPr="001D27C9">
        <w:rPr>
          <w:rFonts w:ascii="Times New Roman" w:hAnsi="Times New Roman" w:cs="Times New Roman"/>
        </w:rPr>
        <w:t>teve</w:t>
      </w:r>
      <w:r w:rsidRPr="001D27C9">
        <w:rPr>
          <w:rFonts w:ascii="Times New Roman" w:hAnsi="Times New Roman" w:cs="Times New Roman"/>
        </w:rPr>
        <w:t xml:space="preserve"> pior desempenho demográfico </w:t>
      </w:r>
      <w:r w:rsidR="00E701DE" w:rsidRPr="001D27C9">
        <w:rPr>
          <w:rFonts w:ascii="Times New Roman" w:hAnsi="Times New Roman" w:cs="Times New Roman"/>
        </w:rPr>
        <w:t xml:space="preserve">que </w:t>
      </w:r>
      <w:r w:rsidR="00684C16" w:rsidRPr="001D27C9">
        <w:rPr>
          <w:rFonts w:ascii="Times New Roman" w:hAnsi="Times New Roman" w:cs="Times New Roman"/>
        </w:rPr>
        <w:t xml:space="preserve">a região Noroeste (onde está sediado o município de </w:t>
      </w:r>
      <w:r w:rsidR="00E701DE" w:rsidRPr="001D27C9">
        <w:rPr>
          <w:rFonts w:ascii="Times New Roman" w:hAnsi="Times New Roman" w:cs="Times New Roman"/>
        </w:rPr>
        <w:t>P</w:t>
      </w:r>
      <w:r w:rsidR="00684C16" w:rsidRPr="001D27C9">
        <w:rPr>
          <w:rFonts w:ascii="Times New Roman" w:hAnsi="Times New Roman" w:cs="Times New Roman"/>
        </w:rPr>
        <w:t xml:space="preserve">M), a </w:t>
      </w:r>
      <w:r w:rsidR="00E701DE" w:rsidRPr="001D27C9">
        <w:rPr>
          <w:rFonts w:ascii="Times New Roman" w:hAnsi="Times New Roman" w:cs="Times New Roman"/>
        </w:rPr>
        <w:t xml:space="preserve">que </w:t>
      </w:r>
      <w:r w:rsidR="00684C16" w:rsidRPr="001D27C9">
        <w:rPr>
          <w:rFonts w:ascii="Times New Roman" w:hAnsi="Times New Roman" w:cs="Times New Roman"/>
        </w:rPr>
        <w:t xml:space="preserve">apresentou </w:t>
      </w:r>
      <w:r w:rsidR="00E701DE" w:rsidRPr="001D27C9">
        <w:rPr>
          <w:rFonts w:ascii="Times New Roman" w:hAnsi="Times New Roman" w:cs="Times New Roman"/>
        </w:rPr>
        <w:t xml:space="preserve">perda populacional de -0,508% neste mesmo intervalo de tempo. A microrregião de Carazinho </w:t>
      </w:r>
      <w:r w:rsidR="002810D1" w:rsidRPr="001D27C9">
        <w:rPr>
          <w:rFonts w:ascii="Times New Roman" w:hAnsi="Times New Roman" w:cs="Times New Roman"/>
        </w:rPr>
        <w:t xml:space="preserve">(onde o IBGE situa PM) </w:t>
      </w:r>
      <w:r w:rsidR="00E701DE" w:rsidRPr="001D27C9">
        <w:rPr>
          <w:rFonts w:ascii="Times New Roman" w:hAnsi="Times New Roman" w:cs="Times New Roman"/>
        </w:rPr>
        <w:t>apresentou uma performance um pouco melhor</w:t>
      </w:r>
      <w:r w:rsidR="002810D1" w:rsidRPr="001D27C9">
        <w:rPr>
          <w:rFonts w:ascii="Times New Roman" w:hAnsi="Times New Roman" w:cs="Times New Roman"/>
        </w:rPr>
        <w:t xml:space="preserve">, similar à </w:t>
      </w:r>
      <w:r w:rsidR="00E701DE" w:rsidRPr="001D27C9">
        <w:rPr>
          <w:rFonts w:ascii="Times New Roman" w:hAnsi="Times New Roman" w:cs="Times New Roman"/>
        </w:rPr>
        <w:t xml:space="preserve">performance </w:t>
      </w:r>
      <w:r w:rsidR="002810D1" w:rsidRPr="001D27C9">
        <w:rPr>
          <w:rFonts w:ascii="Times New Roman" w:hAnsi="Times New Roman" w:cs="Times New Roman"/>
        </w:rPr>
        <w:t>estadual n</w:t>
      </w:r>
      <w:r w:rsidR="00D06491" w:rsidRPr="001D27C9">
        <w:rPr>
          <w:rFonts w:ascii="Times New Roman" w:hAnsi="Times New Roman" w:cs="Times New Roman"/>
        </w:rPr>
        <w:t>o período</w:t>
      </w:r>
      <w:r w:rsidR="002810D1" w:rsidRPr="001D27C9">
        <w:rPr>
          <w:rFonts w:ascii="Times New Roman" w:hAnsi="Times New Roman" w:cs="Times New Roman"/>
        </w:rPr>
        <w:t>. Esta dinâmica foi, em grande parte, capitaneada pelo município-polo, Carazinho, que acumulou crescimento de 3,2% no período</w:t>
      </w:r>
      <w:r w:rsidR="00D06491" w:rsidRPr="001D27C9">
        <w:rPr>
          <w:rFonts w:ascii="Times New Roman" w:hAnsi="Times New Roman" w:cs="Times New Roman"/>
        </w:rPr>
        <w:t xml:space="preserve">. Mas o </w:t>
      </w:r>
      <w:proofErr w:type="spellStart"/>
      <w:r w:rsidR="00D06491" w:rsidRPr="001D27C9">
        <w:rPr>
          <w:rFonts w:ascii="Times New Roman" w:hAnsi="Times New Roman" w:cs="Times New Roman"/>
        </w:rPr>
        <w:t>Corede</w:t>
      </w:r>
      <w:proofErr w:type="spellEnd"/>
      <w:r w:rsidR="00D06491" w:rsidRPr="001D27C9">
        <w:rPr>
          <w:rFonts w:ascii="Times New Roman" w:hAnsi="Times New Roman" w:cs="Times New Roman"/>
        </w:rPr>
        <w:t xml:space="preserve"> Rio da Várzea (a</w:t>
      </w:r>
      <w:r w:rsidR="00684C16" w:rsidRPr="001D27C9">
        <w:rPr>
          <w:rFonts w:ascii="Times New Roman" w:hAnsi="Times New Roman" w:cs="Times New Roman"/>
        </w:rPr>
        <w:t>o</w:t>
      </w:r>
      <w:r w:rsidRPr="001D27C9">
        <w:rPr>
          <w:rFonts w:ascii="Times New Roman" w:hAnsi="Times New Roman" w:cs="Times New Roman"/>
        </w:rPr>
        <w:t xml:space="preserve"> qual pertence P</w:t>
      </w:r>
      <w:r w:rsidR="00684C16" w:rsidRPr="001D27C9">
        <w:rPr>
          <w:rFonts w:ascii="Times New Roman" w:hAnsi="Times New Roman" w:cs="Times New Roman"/>
        </w:rPr>
        <w:t>M) sofreu uma perda de população entre 2008 e 2019 da ordem de -1,63%</w:t>
      </w:r>
      <w:r w:rsidRPr="001D27C9">
        <w:rPr>
          <w:rFonts w:ascii="Times New Roman" w:hAnsi="Times New Roman" w:cs="Times New Roman"/>
        </w:rPr>
        <w:t>.</w:t>
      </w:r>
      <w:r w:rsidR="00684C16" w:rsidRPr="001D27C9">
        <w:rPr>
          <w:rFonts w:ascii="Times New Roman" w:hAnsi="Times New Roman" w:cs="Times New Roman"/>
        </w:rPr>
        <w:t xml:space="preserve"> </w:t>
      </w:r>
    </w:p>
    <w:p w:rsidR="00C71BD5" w:rsidRDefault="002810D1" w:rsidP="000B00AF">
      <w:pPr>
        <w:pStyle w:val="PargrafodaLista"/>
        <w:spacing w:before="120" w:line="360" w:lineRule="auto"/>
        <w:ind w:left="0" w:firstLine="708"/>
        <w:jc w:val="both"/>
        <w:rPr>
          <w:rFonts w:ascii="Times New Roman" w:hAnsi="Times New Roman" w:cs="Times New Roman"/>
        </w:rPr>
      </w:pPr>
      <w:r w:rsidRPr="001D27C9">
        <w:rPr>
          <w:rFonts w:ascii="Times New Roman" w:hAnsi="Times New Roman" w:cs="Times New Roman"/>
        </w:rPr>
        <w:t>Dentre os municípios-polo da Meso</w:t>
      </w:r>
      <w:r w:rsidR="005230DB" w:rsidRPr="001D27C9">
        <w:rPr>
          <w:rFonts w:ascii="Times New Roman" w:hAnsi="Times New Roman" w:cs="Times New Roman"/>
        </w:rPr>
        <w:t>rr</w:t>
      </w:r>
      <w:r w:rsidRPr="001D27C9">
        <w:rPr>
          <w:rFonts w:ascii="Times New Roman" w:hAnsi="Times New Roman" w:cs="Times New Roman"/>
        </w:rPr>
        <w:t>egião Noroeste, contudo, houve grande diversidade na performance demográfica. Panambi (com crescimento de 14,17%), Erechim (crescimento de 9,12%), Ijuí (5,12%) e Passo Fundo (4,78%) foram aqueles que apresentaram os melhores desempenho. Cruz Alta (-6,89%), Palmeira das Missões (-3,35%) e Santo Ângelo (-3,26%) foram aqueles que apresentaram os desempenhos mais fracos. Qual a relação desta performance com a dinâmica estritamente econômica?</w:t>
      </w:r>
    </w:p>
    <w:p w:rsidR="001D27C9" w:rsidRPr="001D27C9" w:rsidRDefault="001D27C9" w:rsidP="000B00AF">
      <w:pPr>
        <w:pStyle w:val="PargrafodaLista"/>
        <w:spacing w:before="120" w:line="360" w:lineRule="auto"/>
        <w:ind w:left="0" w:firstLine="708"/>
        <w:jc w:val="both"/>
        <w:rPr>
          <w:rFonts w:ascii="Times New Roman" w:hAnsi="Times New Roman" w:cs="Times New Roman"/>
        </w:rPr>
      </w:pPr>
    </w:p>
    <w:p w:rsidR="002810D1" w:rsidRDefault="00885219" w:rsidP="005A4767">
      <w:pPr>
        <w:pStyle w:val="PargrafodaLista"/>
        <w:spacing w:before="12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52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5265CD" wp14:editId="00F0020C">
            <wp:extent cx="6112472" cy="2207770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7709" cy="220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219" w:rsidRDefault="005A4767" w:rsidP="008B75CA">
      <w:pPr>
        <w:pStyle w:val="PargrafodaLista"/>
        <w:spacing w:before="120" w:line="360" w:lineRule="auto"/>
        <w:ind w:left="0" w:firstLine="708"/>
        <w:jc w:val="both"/>
        <w:rPr>
          <w:rFonts w:ascii="Times New Roman" w:hAnsi="Times New Roman" w:cs="Times New Roman"/>
        </w:rPr>
      </w:pPr>
      <w:r w:rsidRPr="001D27C9">
        <w:rPr>
          <w:rFonts w:ascii="Times New Roman" w:hAnsi="Times New Roman" w:cs="Times New Roman"/>
        </w:rPr>
        <w:lastRenderedPageBreak/>
        <w:t>Ora, o Quadro 2, acima, joga nova luz e abre uma nova perspectiva de interpretação para o que vimos anteriormente acerca da evolução demográfica de P</w:t>
      </w:r>
      <w:r w:rsidR="005230DB" w:rsidRPr="001D27C9">
        <w:rPr>
          <w:rFonts w:ascii="Times New Roman" w:hAnsi="Times New Roman" w:cs="Times New Roman"/>
        </w:rPr>
        <w:t>almeira das Missões</w:t>
      </w:r>
      <w:r w:rsidRPr="001D27C9">
        <w:rPr>
          <w:rFonts w:ascii="Times New Roman" w:hAnsi="Times New Roman" w:cs="Times New Roman"/>
        </w:rPr>
        <w:t>, da</w:t>
      </w:r>
      <w:r w:rsidR="005230DB" w:rsidRPr="001D27C9">
        <w:rPr>
          <w:rFonts w:ascii="Times New Roman" w:hAnsi="Times New Roman" w:cs="Times New Roman"/>
        </w:rPr>
        <w:t xml:space="preserve"> Mesorregião Noroeste (e demais regiões nas quais PM está inserida) dos demais municípios da Mesorregião Noroeste que disputam com PM a função de polarização dos pequenos municípios especificamente agropastoris do Planalto. Mas, antes de mais nada, é preciso que entendamos o que o Quadro 2 está buscando sistematizar. Em cada célula nos é informada a participação percentual do território listado na primeira coluna da linha correspondente no PIB estadual no ano especificado. </w:t>
      </w:r>
      <w:r w:rsidR="004D3747" w:rsidRPr="001D27C9">
        <w:rPr>
          <w:rFonts w:ascii="Times New Roman" w:hAnsi="Times New Roman" w:cs="Times New Roman"/>
        </w:rPr>
        <w:t>Acompanhemos a primeira linha, referida à Mesorregião Noroeste (doravante, MN): em 2010, 16,03% do Produto Interno Bruto (PIB) do RS advinha desta região; em 2011, a participação de MN cresceu para 17,06%; e em 2017 (penúltima coluna) já era de 17,95%. Na última coluna, fazemos um teste de correlação, buscando avaliar se, ao longo do tempo, a participação da Mesorregião Nordeste subiu ou caiu. Este texto é impositivo pois não podemos tomar apenas a primeira e a última informação para ter certeza, mas todas elas. As informações “das pontas” podem ser meras exceções enganosas. A correlação resgata a “história completa”. Se a correlação for fortemente positiva (acima de 0,5 até o máximo de 1), a participação está crescendo. Se for próxima de zero, a participação está estável. Se for negativa (abaixo de zero, até -1), a participação está decrescendo.</w:t>
      </w:r>
      <w:r w:rsidR="00CE24A5">
        <w:rPr>
          <w:rFonts w:ascii="Times New Roman" w:hAnsi="Times New Roman" w:cs="Times New Roman"/>
          <w:b/>
          <w:bCs/>
        </w:rPr>
        <w:t xml:space="preserve"> Mas</w:t>
      </w:r>
      <w:r w:rsidR="004D3747" w:rsidRPr="001D27C9">
        <w:rPr>
          <w:rFonts w:ascii="Times New Roman" w:hAnsi="Times New Roman" w:cs="Times New Roman"/>
          <w:b/>
          <w:bCs/>
        </w:rPr>
        <w:t xml:space="preserve"> o que o Quadro dois nos informa é que, a despeito da Mesorregião Noroeste estar perdendo população, sua participação no PIB estadual está crescendo entre 2010 e 2017!</w:t>
      </w:r>
      <w:r w:rsidR="004D3747" w:rsidRPr="001D27C9">
        <w:rPr>
          <w:rFonts w:ascii="Times New Roman" w:hAnsi="Times New Roman" w:cs="Times New Roman"/>
        </w:rPr>
        <w:t xml:space="preserve"> </w:t>
      </w:r>
      <w:r w:rsidR="00983751" w:rsidRPr="001D27C9">
        <w:rPr>
          <w:rFonts w:ascii="Times New Roman" w:hAnsi="Times New Roman" w:cs="Times New Roman"/>
        </w:rPr>
        <w:t xml:space="preserve">Assim como está crescendo a participação no PIB de </w:t>
      </w:r>
      <w:r w:rsidR="00D61AC4" w:rsidRPr="001D27C9">
        <w:rPr>
          <w:rFonts w:ascii="Times New Roman" w:hAnsi="Times New Roman" w:cs="Times New Roman"/>
        </w:rPr>
        <w:t>Palmeira das Missões, Cruz Alta e Santo Ângelo, municípios cuja população decresce! Surpreendentemente, parece não estar crescendo a participação no PIB (ou, pelo menos não de forma significativa) de Panambi, Erechim e Ijuí, municípios onde a população cresceu de forma expressiva. Antes de tentarmos entender esta dissociação, vamos postar os demais Quadros</w:t>
      </w:r>
      <w:r w:rsidR="00885219" w:rsidRPr="001D27C9">
        <w:rPr>
          <w:rFonts w:ascii="Times New Roman" w:hAnsi="Times New Roman" w:cs="Times New Roman"/>
        </w:rPr>
        <w:t xml:space="preserve"> (3, 4, 5, 6 e 7)</w:t>
      </w:r>
      <w:r w:rsidR="00D61AC4" w:rsidRPr="001D27C9">
        <w:rPr>
          <w:rFonts w:ascii="Times New Roman" w:hAnsi="Times New Roman" w:cs="Times New Roman"/>
        </w:rPr>
        <w:t xml:space="preserve"> com a evolução da participação dos mesmos territórios selecionados no Valor Agregado Bruto (doravante, VAB) Total,</w:t>
      </w:r>
      <w:r w:rsidR="00885219" w:rsidRPr="001D27C9">
        <w:rPr>
          <w:rFonts w:ascii="Times New Roman" w:hAnsi="Times New Roman" w:cs="Times New Roman"/>
        </w:rPr>
        <w:t xml:space="preserve"> </w:t>
      </w:r>
      <w:r w:rsidR="00D61AC4" w:rsidRPr="001D27C9">
        <w:rPr>
          <w:rFonts w:ascii="Times New Roman" w:hAnsi="Times New Roman" w:cs="Times New Roman"/>
        </w:rPr>
        <w:t>Agrícola, Industrial,</w:t>
      </w:r>
      <w:r w:rsidR="00885219" w:rsidRPr="001D27C9">
        <w:rPr>
          <w:rFonts w:ascii="Times New Roman" w:hAnsi="Times New Roman" w:cs="Times New Roman"/>
        </w:rPr>
        <w:t xml:space="preserve"> de </w:t>
      </w:r>
      <w:r w:rsidR="00D61AC4" w:rsidRPr="001D27C9">
        <w:rPr>
          <w:rFonts w:ascii="Times New Roman" w:hAnsi="Times New Roman" w:cs="Times New Roman"/>
        </w:rPr>
        <w:t>Serviços e</w:t>
      </w:r>
      <w:r w:rsidR="00885219" w:rsidRPr="001D27C9">
        <w:rPr>
          <w:rFonts w:ascii="Times New Roman" w:hAnsi="Times New Roman" w:cs="Times New Roman"/>
        </w:rPr>
        <w:t xml:space="preserve"> </w:t>
      </w:r>
      <w:r w:rsidR="00D61AC4" w:rsidRPr="001D27C9">
        <w:rPr>
          <w:rFonts w:ascii="Times New Roman" w:hAnsi="Times New Roman" w:cs="Times New Roman"/>
        </w:rPr>
        <w:t>da Administração P</w:t>
      </w:r>
      <w:r w:rsidR="00885219" w:rsidRPr="001D27C9">
        <w:rPr>
          <w:rFonts w:ascii="Times New Roman" w:hAnsi="Times New Roman" w:cs="Times New Roman"/>
        </w:rPr>
        <w:t>ú</w:t>
      </w:r>
      <w:r w:rsidR="00D61AC4" w:rsidRPr="001D27C9">
        <w:rPr>
          <w:rFonts w:ascii="Times New Roman" w:hAnsi="Times New Roman" w:cs="Times New Roman"/>
        </w:rPr>
        <w:t>blica</w:t>
      </w:r>
      <w:r w:rsidR="00885219" w:rsidRPr="001D27C9">
        <w:rPr>
          <w:rFonts w:ascii="Times New Roman" w:hAnsi="Times New Roman" w:cs="Times New Roman"/>
        </w:rPr>
        <w:t xml:space="preserve"> para os mesmos territórios selecionados acima para a análise comparativa (relativa) do desempenho de Palmeira das Missões.</w:t>
      </w:r>
    </w:p>
    <w:p w:rsidR="00CE24A5" w:rsidRDefault="00CE24A5" w:rsidP="00CE24A5">
      <w:pPr>
        <w:pStyle w:val="PargrafodaLista"/>
        <w:spacing w:before="100" w:beforeAutospacing="1" w:line="36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Tal como se pode observar a partir dos quadros abaixo, o </w:t>
      </w:r>
      <w:r w:rsidRPr="001D27C9">
        <w:rPr>
          <w:rFonts w:ascii="Times New Roman" w:hAnsi="Times New Roman" w:cs="Times New Roman"/>
          <w:b/>
          <w:bCs/>
        </w:rPr>
        <w:t xml:space="preserve">desempenho estritamente econômico – medido pela evolução do PIB e dos </w:t>
      </w:r>
      <w:proofErr w:type="spellStart"/>
      <w:r w:rsidRPr="001D27C9">
        <w:rPr>
          <w:rFonts w:ascii="Times New Roman" w:hAnsi="Times New Roman" w:cs="Times New Roman"/>
          <w:b/>
          <w:bCs/>
        </w:rPr>
        <w:t>VABs</w:t>
      </w:r>
      <w:proofErr w:type="spellEnd"/>
      <w:r w:rsidRPr="001D27C9">
        <w:rPr>
          <w:rFonts w:ascii="Times New Roman" w:hAnsi="Times New Roman" w:cs="Times New Roman"/>
          <w:b/>
          <w:bCs/>
        </w:rPr>
        <w:t xml:space="preserve"> – das regiões nas quais se insere PM e da própria PM está longe de ser ruim. Excetuada a participação no VAB Agrícola – que já era expressiva (em torno de 40%) – a Região Noroeste e Palmeira das Missões ampliam sua participação na Economia Gaúcha em todas os demais segmentos! </w:t>
      </w:r>
      <w:r w:rsidRPr="001D27C9">
        <w:rPr>
          <w:rFonts w:ascii="Times New Roman" w:hAnsi="Times New Roman" w:cs="Times New Roman"/>
        </w:rPr>
        <w:t xml:space="preserve">O mesmo não se pode dizer, contudo, de alguns municípios que – contraditoriamente – apresentaram desempenhos demográficos muito superiores ao desempenho de Palmeira das Missões, como Panambi, Erechim e Ijuí. Este último apresentou uma queda expressiva no VAB de Serviços e a dinâmica industrial de Erechim e Panambi </w:t>
      </w:r>
      <w:r w:rsidRPr="001D27C9">
        <w:rPr>
          <w:rFonts w:ascii="Times New Roman" w:hAnsi="Times New Roman" w:cs="Times New Roman"/>
        </w:rPr>
        <w:lastRenderedPageBreak/>
        <w:t>foram medíocres no período, com uma conquista desprezível de participação no VAB estadual. Como entender, então, as notáveis discrepâncias de dinâmica demográfica?</w:t>
      </w:r>
    </w:p>
    <w:p w:rsidR="00CE24A5" w:rsidRPr="00CE24A5" w:rsidRDefault="00CE24A5" w:rsidP="00CE24A5">
      <w:pPr>
        <w:pStyle w:val="PargrafodaLista"/>
        <w:spacing w:before="100" w:beforeAutospacing="1" w:line="360" w:lineRule="auto"/>
        <w:ind w:left="0" w:firstLine="708"/>
        <w:jc w:val="both"/>
        <w:rPr>
          <w:rFonts w:ascii="Times New Roman" w:hAnsi="Times New Roman" w:cs="Times New Roman"/>
        </w:rPr>
      </w:pPr>
    </w:p>
    <w:p w:rsidR="00885219" w:rsidRDefault="00885219" w:rsidP="00885219">
      <w:pPr>
        <w:pStyle w:val="PargrafodaLista"/>
        <w:spacing w:before="100" w:beforeAutospacing="1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85219" w:rsidRDefault="00885219" w:rsidP="00885219">
      <w:pPr>
        <w:pStyle w:val="PargrafodaLista"/>
        <w:spacing w:before="100" w:beforeAutospacing="1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852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075F86" wp14:editId="5A111169">
            <wp:extent cx="6172200" cy="225411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4145" cy="226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219" w:rsidRDefault="00885219" w:rsidP="008B75CA">
      <w:pPr>
        <w:pStyle w:val="PargrafodaLista"/>
        <w:spacing w:before="100" w:beforeAutospacing="1"/>
        <w:ind w:left="0"/>
        <w:rPr>
          <w:rFonts w:ascii="Times New Roman" w:hAnsi="Times New Roman" w:cs="Times New Roman"/>
          <w:sz w:val="28"/>
          <w:szCs w:val="28"/>
        </w:rPr>
      </w:pPr>
    </w:p>
    <w:p w:rsidR="00885219" w:rsidRDefault="00885219" w:rsidP="00885219">
      <w:pPr>
        <w:pStyle w:val="PargrafodaLista"/>
        <w:spacing w:before="100" w:beforeAutospacing="1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85219" w:rsidRDefault="00885219" w:rsidP="00885219">
      <w:pPr>
        <w:pStyle w:val="PargrafodaLista"/>
        <w:spacing w:before="100" w:beforeAutospacing="1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852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E86393" wp14:editId="79263DD7">
            <wp:extent cx="6172200" cy="225361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4928" cy="225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4A5" w:rsidRDefault="00CE24A5" w:rsidP="00885219">
      <w:pPr>
        <w:pStyle w:val="PargrafodaLista"/>
        <w:spacing w:before="100" w:beforeAutospacing="1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85219" w:rsidRDefault="00885219" w:rsidP="00885219">
      <w:pPr>
        <w:pStyle w:val="PargrafodaLista"/>
        <w:spacing w:before="100" w:beforeAutospacing="1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85219" w:rsidRDefault="00885219" w:rsidP="00885219">
      <w:pPr>
        <w:pStyle w:val="PargrafodaLista"/>
        <w:spacing w:before="100" w:beforeAutospacing="1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852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22C8B2" wp14:editId="61471B1F">
            <wp:extent cx="6153150" cy="2280920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68195" cy="228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219" w:rsidRPr="00CE24A5" w:rsidRDefault="00885219" w:rsidP="00CE24A5">
      <w:pPr>
        <w:pStyle w:val="PargrafodaLista"/>
        <w:spacing w:before="100" w:beforeAutospacing="1" w:line="360" w:lineRule="auto"/>
        <w:ind w:left="0"/>
        <w:jc w:val="both"/>
        <w:rPr>
          <w:rFonts w:ascii="Times New Roman" w:hAnsi="Times New Roman" w:cs="Times New Roman"/>
        </w:rPr>
      </w:pPr>
    </w:p>
    <w:p w:rsidR="00885219" w:rsidRDefault="00885219" w:rsidP="00885219">
      <w:pPr>
        <w:pStyle w:val="PargrafodaLista"/>
        <w:spacing w:before="100" w:beforeAutospacing="1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8521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D6A201F" wp14:editId="26C4B677">
            <wp:extent cx="6184900" cy="2233930"/>
            <wp:effectExtent l="0" t="0" r="0" b="127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219" w:rsidRDefault="00885219" w:rsidP="00885219">
      <w:pPr>
        <w:pStyle w:val="PargrafodaLista"/>
        <w:spacing w:before="100" w:beforeAutospacing="1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85219" w:rsidRDefault="00885219" w:rsidP="00885219">
      <w:pPr>
        <w:pStyle w:val="PargrafodaLista"/>
        <w:spacing w:before="100" w:beforeAutospacing="1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85219" w:rsidRDefault="00885219" w:rsidP="00885219">
      <w:pPr>
        <w:pStyle w:val="PargrafodaLista"/>
        <w:spacing w:before="100" w:beforeAutospacing="1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852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79257D" wp14:editId="7919B03F">
            <wp:extent cx="6184900" cy="2233930"/>
            <wp:effectExtent l="0" t="0" r="0" b="127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219" w:rsidRDefault="00885219" w:rsidP="00885219">
      <w:pPr>
        <w:pStyle w:val="PargrafodaLista"/>
        <w:spacing w:before="100" w:beforeAutospacing="1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85219" w:rsidRDefault="00885219" w:rsidP="00885219">
      <w:pPr>
        <w:pStyle w:val="PargrafodaLista"/>
        <w:spacing w:before="100" w:beforeAutospacing="1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815AA" w:rsidRPr="001D27C9" w:rsidRDefault="00885219" w:rsidP="00B91C4B">
      <w:pPr>
        <w:pStyle w:val="PargrafodaLista"/>
        <w:spacing w:before="100" w:beforeAutospacing="1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7FD9" w:rsidRPr="001D27C9">
        <w:rPr>
          <w:rFonts w:ascii="Times New Roman" w:hAnsi="Times New Roman" w:cs="Times New Roman"/>
        </w:rPr>
        <w:t xml:space="preserve">São duas as explicações para o fenômeno. A primeira – e mais relevante – é que um bom desempenho econômico pode vir acompanhado de exclusão social; vale dizer, pode ser um processo que premia os agentes situados no topo da pirâmide social e inviabiliza o crescimento e sustentação dos agentes menos competitivos e situados nos estratos inferiores, que correspondem à maioria da sociedade. Especialmente quando esta modernização excludente se realiza em economias de base agropecuária (rurais), elas tendem a se traduzir em pressões emigratórias associadas ao êxodo rural. Se o polo urbano é capaz de absorver a população rural expulsa do campo pelo processo de modernização rural excludente, o processo se resolve em urbanização local. Mas no caso </w:t>
      </w:r>
      <w:proofErr w:type="gramStart"/>
      <w:r w:rsidR="00B47FD9" w:rsidRPr="001D27C9">
        <w:rPr>
          <w:rFonts w:ascii="Times New Roman" w:hAnsi="Times New Roman" w:cs="Times New Roman"/>
        </w:rPr>
        <w:t>da</w:t>
      </w:r>
      <w:proofErr w:type="gramEnd"/>
      <w:r w:rsidR="00B47FD9" w:rsidRPr="001D27C9">
        <w:rPr>
          <w:rFonts w:ascii="Times New Roman" w:hAnsi="Times New Roman" w:cs="Times New Roman"/>
        </w:rPr>
        <w:t xml:space="preserve"> estrutura produtiva urbana ser pouco diversificada e pouco absorvedora de mão-de-obra, o êxodo rural municipal estimulará o crescimento urbano das cidades circunvizinhas </w:t>
      </w:r>
      <w:r w:rsidR="00CE56B7" w:rsidRPr="001D27C9">
        <w:rPr>
          <w:rFonts w:ascii="Times New Roman" w:hAnsi="Times New Roman" w:cs="Times New Roman"/>
        </w:rPr>
        <w:t xml:space="preserve">de maior porte e maior diversificação produtiva (no caso de PM, os municípios de Carazinho, Passo Fundo, Ijuí, etc.). </w:t>
      </w:r>
    </w:p>
    <w:p w:rsidR="00D815AA" w:rsidRPr="001D27C9" w:rsidRDefault="00D815AA" w:rsidP="00B91C4B">
      <w:pPr>
        <w:pStyle w:val="PargrafodaLista"/>
        <w:spacing w:before="100" w:beforeAutospacing="1" w:line="360" w:lineRule="auto"/>
        <w:ind w:left="0"/>
        <w:jc w:val="both"/>
        <w:rPr>
          <w:rFonts w:ascii="Times New Roman" w:hAnsi="Times New Roman" w:cs="Times New Roman"/>
        </w:rPr>
      </w:pPr>
    </w:p>
    <w:p w:rsidR="00477848" w:rsidRPr="001D27C9" w:rsidRDefault="00CE56B7" w:rsidP="001D27C9">
      <w:pPr>
        <w:pStyle w:val="PargrafodaLista"/>
        <w:spacing w:before="100" w:beforeAutospacing="1" w:line="360" w:lineRule="auto"/>
        <w:ind w:left="0" w:firstLine="708"/>
        <w:jc w:val="both"/>
        <w:rPr>
          <w:rFonts w:ascii="Times New Roman" w:hAnsi="Times New Roman" w:cs="Times New Roman"/>
        </w:rPr>
      </w:pPr>
      <w:r w:rsidRPr="001D27C9">
        <w:rPr>
          <w:rFonts w:ascii="Times New Roman" w:hAnsi="Times New Roman" w:cs="Times New Roman"/>
        </w:rPr>
        <w:lastRenderedPageBreak/>
        <w:t xml:space="preserve">O segundo fator a explicar a discrepância é a defasagem entre a dinâmica econômica e a demográfica. A dinâmica econômica – expressa nos indicadores de Produto e Valor Agregado – expressam flutuações de demanda e poder de compra da população. As variações demográficas expressam decisões estratégicas de famílias inteiras acerca melhor local para “construir um futuro”. Estas decisões </w:t>
      </w:r>
      <w:r w:rsidRPr="001D27C9">
        <w:rPr>
          <w:rFonts w:ascii="Times New Roman" w:hAnsi="Times New Roman" w:cs="Times New Roman"/>
          <w:b/>
          <w:bCs/>
        </w:rPr>
        <w:t xml:space="preserve">não </w:t>
      </w:r>
      <w:r w:rsidRPr="001D27C9">
        <w:rPr>
          <w:rFonts w:ascii="Times New Roman" w:hAnsi="Times New Roman" w:cs="Times New Roman"/>
        </w:rPr>
        <w:t>são tomadas após um ou dois anos de “desilusão” com a dinâmica econômica local, mas com a “rotinização da desilusão e a perda de esperança”. Vale dizer: há uma defasagem não desprezível entre a perda de dinamismo econômico e a decisão de emigrar.</w:t>
      </w:r>
      <w:r w:rsidR="00E1227D" w:rsidRPr="001D27C9">
        <w:rPr>
          <w:rFonts w:ascii="Times New Roman" w:hAnsi="Times New Roman" w:cs="Times New Roman"/>
        </w:rPr>
        <w:t xml:space="preserve"> Assim como há uma defasagem entre o ganho de dinamismo e a capacidade de atrair imigrantes. Neste sentido, o Quadro 5, que apresenta a evolução da participação de territórios selecionados no VAB Industrial é muito elucidativo. Tomemos, por exemplo, a evolução da participação de Passo Fundo. Em 2014, ela foi de 1,47%; em 2017 foi de 1,09%. Mesmo assim, a correlação aparece como positiva com o tempo. Por quê? Porque a participação em 2010 era de meros 0,82%. Mas, de fato, o que sabemos é que a participação tem flutuado muito. Nestas circunstâncias, a dúvida é maior do que a certeza. Antes de abandonar o município, romper elos familiares, retirar filhos da escola, vender o pequeno patrimônio a preços (muito provavelmente aviltados) sem saber o que irá encontrar (e a que preços!) em outro território, um operário da indústria provavelmente se perguntará se a instabilidade empregatícia com a qual tem se deparado não seria, porventura, fruto da instabilidade da própria indústria e se não seria o caso de “dar tempo ao tempo” antes de tomar uma decisão que pode se revelar “precipitada”. Quem se der ao trabalho de analisar qualquer linha deste mesmo Quadro 5 – que não faz mais do que expressar a instabilidade do setor industrial no no</w:t>
      </w:r>
      <w:r w:rsidR="00D815AA" w:rsidRPr="001D27C9">
        <w:rPr>
          <w:rFonts w:ascii="Times New Roman" w:hAnsi="Times New Roman" w:cs="Times New Roman"/>
        </w:rPr>
        <w:t xml:space="preserve">sso país nos últimos anos, submetido à forte concorrência externa – perceberá que este raciocínio é válido para qualquer outro município. Inclusive para Palmeira das Missões que, num futuro próximo não contará mais com a fábrica de coleta e beneficiamento de leite da Nestlé. Por acaso podemos concluir deste fato que o setor lácteo em PM está fadado ao fracasso? </w:t>
      </w:r>
      <w:r w:rsidR="006B55AA">
        <w:rPr>
          <w:rFonts w:ascii="Times New Roman" w:hAnsi="Times New Roman" w:cs="Times New Roman"/>
        </w:rPr>
        <w:t xml:space="preserve">Acreditamos </w:t>
      </w:r>
      <w:r w:rsidR="00D815AA" w:rsidRPr="001D27C9">
        <w:rPr>
          <w:rFonts w:ascii="Times New Roman" w:hAnsi="Times New Roman" w:cs="Times New Roman"/>
        </w:rPr>
        <w:t xml:space="preserve">que a resposta seja negativa. E que – malgrado exceções - um trabalhador da cadeia de laticínios não tomaria uma decisão de abandoná-la e/ou emigrar com base apenas nesta informação. Para entender porque desta assertiva, temos que passar à terceira seção deste trabalho.  </w:t>
      </w:r>
    </w:p>
    <w:p w:rsidR="00D815AA" w:rsidRPr="001D27C9" w:rsidRDefault="00D815AA" w:rsidP="00D815AA">
      <w:pPr>
        <w:pStyle w:val="PargrafodaLista"/>
        <w:spacing w:before="100" w:beforeAutospacing="1" w:line="360" w:lineRule="auto"/>
        <w:ind w:left="0" w:firstLine="708"/>
        <w:jc w:val="both"/>
        <w:rPr>
          <w:rFonts w:ascii="Times New Roman" w:hAnsi="Times New Roman" w:cs="Times New Roman"/>
        </w:rPr>
      </w:pPr>
    </w:p>
    <w:p w:rsidR="00D815AA" w:rsidRPr="001D27C9" w:rsidRDefault="00D815AA" w:rsidP="00D815AA">
      <w:pPr>
        <w:pStyle w:val="PargrafodaLista"/>
        <w:numPr>
          <w:ilvl w:val="0"/>
          <w:numId w:val="1"/>
        </w:numPr>
        <w:spacing w:before="100" w:beforeAutospacing="1" w:line="360" w:lineRule="auto"/>
        <w:jc w:val="both"/>
        <w:rPr>
          <w:rFonts w:ascii="Times New Roman" w:hAnsi="Times New Roman" w:cs="Times New Roman"/>
          <w:b/>
          <w:bCs/>
        </w:rPr>
      </w:pPr>
      <w:r w:rsidRPr="001D27C9">
        <w:rPr>
          <w:rFonts w:ascii="Times New Roman" w:hAnsi="Times New Roman" w:cs="Times New Roman"/>
          <w:b/>
          <w:bCs/>
        </w:rPr>
        <w:t>A estrutura produtiva de P</w:t>
      </w:r>
      <w:r w:rsidR="00477848" w:rsidRPr="001D27C9">
        <w:rPr>
          <w:rFonts w:ascii="Times New Roman" w:hAnsi="Times New Roman" w:cs="Times New Roman"/>
          <w:b/>
          <w:bCs/>
        </w:rPr>
        <w:t xml:space="preserve">almeira das </w:t>
      </w:r>
      <w:r w:rsidRPr="001D27C9">
        <w:rPr>
          <w:rFonts w:ascii="Times New Roman" w:hAnsi="Times New Roman" w:cs="Times New Roman"/>
          <w:b/>
          <w:bCs/>
        </w:rPr>
        <w:t>M</w:t>
      </w:r>
      <w:r w:rsidR="00477848" w:rsidRPr="001D27C9">
        <w:rPr>
          <w:rFonts w:ascii="Times New Roman" w:hAnsi="Times New Roman" w:cs="Times New Roman"/>
          <w:b/>
          <w:bCs/>
        </w:rPr>
        <w:t>issões</w:t>
      </w:r>
      <w:r w:rsidRPr="001D27C9">
        <w:rPr>
          <w:rFonts w:ascii="Times New Roman" w:hAnsi="Times New Roman" w:cs="Times New Roman"/>
          <w:b/>
          <w:bCs/>
        </w:rPr>
        <w:t>: identifica</w:t>
      </w:r>
      <w:r w:rsidR="00477848" w:rsidRPr="001D27C9">
        <w:rPr>
          <w:rFonts w:ascii="Times New Roman" w:hAnsi="Times New Roman" w:cs="Times New Roman"/>
          <w:b/>
          <w:bCs/>
        </w:rPr>
        <w:t>ção e análise</w:t>
      </w:r>
      <w:r w:rsidRPr="001D27C9">
        <w:rPr>
          <w:rFonts w:ascii="Times New Roman" w:hAnsi="Times New Roman" w:cs="Times New Roman"/>
          <w:b/>
          <w:bCs/>
        </w:rPr>
        <w:t xml:space="preserve"> </w:t>
      </w:r>
      <w:r w:rsidR="00477848" w:rsidRPr="001D27C9">
        <w:rPr>
          <w:rFonts w:ascii="Times New Roman" w:hAnsi="Times New Roman" w:cs="Times New Roman"/>
          <w:b/>
          <w:bCs/>
        </w:rPr>
        <w:t>d</w:t>
      </w:r>
      <w:r w:rsidRPr="001D27C9">
        <w:rPr>
          <w:rFonts w:ascii="Times New Roman" w:hAnsi="Times New Roman" w:cs="Times New Roman"/>
          <w:b/>
          <w:bCs/>
        </w:rPr>
        <w:t>as principais cadeias produtivas do município com base na RAIS</w:t>
      </w:r>
    </w:p>
    <w:p w:rsidR="00D815AA" w:rsidRPr="001D27C9" w:rsidRDefault="00477848" w:rsidP="00477848">
      <w:pPr>
        <w:pStyle w:val="PargrafodaLista"/>
        <w:spacing w:before="100" w:beforeAutospacing="1" w:line="360" w:lineRule="auto"/>
        <w:ind w:left="0" w:firstLine="708"/>
        <w:jc w:val="both"/>
        <w:rPr>
          <w:rFonts w:ascii="Times New Roman" w:hAnsi="Times New Roman" w:cs="Times New Roman"/>
        </w:rPr>
      </w:pPr>
      <w:r w:rsidRPr="001D27C9">
        <w:rPr>
          <w:rFonts w:ascii="Times New Roman" w:hAnsi="Times New Roman" w:cs="Times New Roman"/>
        </w:rPr>
        <w:t xml:space="preserve">O sistema estatístico e de controladoria brasileiro é um dos mais sofisticados do mundo. Contamos com uma Classificação Nacional de Atividades Econômicas (CNAE), que é, simultaneamente, consistente com os padrões internacionais definidos pela ONU e consistente com as particularidades do nosso sistema produtivo. A CNAE orienta a classificação de cada empresa </w:t>
      </w:r>
      <w:r w:rsidRPr="001D27C9">
        <w:rPr>
          <w:rFonts w:ascii="Times New Roman" w:hAnsi="Times New Roman" w:cs="Times New Roman"/>
        </w:rPr>
        <w:lastRenderedPageBreak/>
        <w:t xml:space="preserve">brasileira para fins de cadastro em todos os órgãos públicos, dentre os quais encontra-se o Ministério do Trabalho e Emprego, que absorve e gera informações anuais (RAIS) e mensais (CAGED) sobre a evolução do emprego formal no Brasil. Com base nestes dados, podemos comparar a estrutura produtiva e de especialização </w:t>
      </w:r>
      <w:r w:rsidRPr="001D27C9">
        <w:rPr>
          <w:rFonts w:ascii="Times New Roman" w:hAnsi="Times New Roman" w:cs="Times New Roman"/>
          <w:b/>
          <w:bCs/>
        </w:rPr>
        <w:t xml:space="preserve">formal </w:t>
      </w:r>
      <w:r w:rsidRPr="001D27C9">
        <w:rPr>
          <w:rFonts w:ascii="Times New Roman" w:hAnsi="Times New Roman" w:cs="Times New Roman"/>
        </w:rPr>
        <w:t>de cada município e/ou região com seus vizinhos e “concorrentes” atuais e potencias. O “problema” é que a CNAE é demasiadamente detalhada e aberta: ela nos gera uma listagem com quase 700 tipos de atividade. É preciso reagrupá-las. Há um padrão simples de agrupamento: o agrupamento por setor, por afinidade tecnológica. Mas este é um agrupamento pouco relevante para fins de análise econômica e dinâmica. O agrupamento que interessa é o agrupamento por cadeia, vale dizer: por afinidade mercadológica</w:t>
      </w:r>
      <w:r w:rsidR="007F337C" w:rsidRPr="001D27C9">
        <w:rPr>
          <w:rFonts w:ascii="Times New Roman" w:hAnsi="Times New Roman" w:cs="Times New Roman"/>
        </w:rPr>
        <w:t xml:space="preserve">. Exemplificando: cola é do </w:t>
      </w:r>
      <w:r w:rsidR="007F337C" w:rsidRPr="001D27C9">
        <w:rPr>
          <w:rFonts w:ascii="Times New Roman" w:hAnsi="Times New Roman" w:cs="Times New Roman"/>
          <w:b/>
          <w:bCs/>
        </w:rPr>
        <w:t xml:space="preserve">setor </w:t>
      </w:r>
      <w:r w:rsidR="007F337C" w:rsidRPr="001D27C9">
        <w:rPr>
          <w:rFonts w:ascii="Times New Roman" w:hAnsi="Times New Roman" w:cs="Times New Roman"/>
        </w:rPr>
        <w:t xml:space="preserve">químico, solado de madeira é do </w:t>
      </w:r>
      <w:r w:rsidR="007F337C" w:rsidRPr="001D27C9">
        <w:rPr>
          <w:rFonts w:ascii="Times New Roman" w:hAnsi="Times New Roman" w:cs="Times New Roman"/>
          <w:b/>
          <w:bCs/>
        </w:rPr>
        <w:t xml:space="preserve">setor </w:t>
      </w:r>
      <w:r w:rsidR="007F337C" w:rsidRPr="001D27C9">
        <w:rPr>
          <w:rFonts w:ascii="Times New Roman" w:hAnsi="Times New Roman" w:cs="Times New Roman"/>
        </w:rPr>
        <w:t xml:space="preserve">madeira, embalagem de papelão é do </w:t>
      </w:r>
      <w:r w:rsidR="007F337C" w:rsidRPr="001D27C9">
        <w:rPr>
          <w:rFonts w:ascii="Times New Roman" w:hAnsi="Times New Roman" w:cs="Times New Roman"/>
          <w:b/>
          <w:bCs/>
        </w:rPr>
        <w:t xml:space="preserve">setor </w:t>
      </w:r>
      <w:r w:rsidR="007F337C" w:rsidRPr="001D27C9">
        <w:rPr>
          <w:rFonts w:ascii="Times New Roman" w:hAnsi="Times New Roman" w:cs="Times New Roman"/>
        </w:rPr>
        <w:t xml:space="preserve">papel, couro é do </w:t>
      </w:r>
      <w:r w:rsidR="007F337C" w:rsidRPr="001D27C9">
        <w:rPr>
          <w:rFonts w:ascii="Times New Roman" w:hAnsi="Times New Roman" w:cs="Times New Roman"/>
          <w:b/>
          <w:bCs/>
        </w:rPr>
        <w:t xml:space="preserve">setor </w:t>
      </w:r>
      <w:r w:rsidR="007F337C" w:rsidRPr="001D27C9">
        <w:rPr>
          <w:rFonts w:ascii="Times New Roman" w:hAnsi="Times New Roman" w:cs="Times New Roman"/>
        </w:rPr>
        <w:t xml:space="preserve">curtume. Mas todos são da </w:t>
      </w:r>
      <w:r w:rsidR="007F337C" w:rsidRPr="001D27C9">
        <w:rPr>
          <w:rFonts w:ascii="Times New Roman" w:hAnsi="Times New Roman" w:cs="Times New Roman"/>
          <w:b/>
          <w:bCs/>
        </w:rPr>
        <w:t xml:space="preserve">cadeia </w:t>
      </w:r>
      <w:r w:rsidR="007F337C" w:rsidRPr="001D27C9">
        <w:rPr>
          <w:rFonts w:ascii="Times New Roman" w:hAnsi="Times New Roman" w:cs="Times New Roman"/>
        </w:rPr>
        <w:t>calçadista. O agrupamento que interessa é aquele que traz à luz as conexões de fornecedor-cliente entre as empresas do território; não o setorial, que explicita as conexões de concorrência e similaridade tecnológica</w:t>
      </w:r>
      <w:r w:rsidR="007F337C" w:rsidRPr="001D27C9">
        <w:rPr>
          <w:rStyle w:val="Refdenotaderodap"/>
          <w:rFonts w:ascii="Times New Roman" w:hAnsi="Times New Roman" w:cs="Times New Roman"/>
        </w:rPr>
        <w:footnoteReference w:id="4"/>
      </w:r>
      <w:r w:rsidR="007F337C" w:rsidRPr="001D27C9">
        <w:rPr>
          <w:rFonts w:ascii="Times New Roman" w:hAnsi="Times New Roman" w:cs="Times New Roman"/>
        </w:rPr>
        <w:t xml:space="preserve">.  </w:t>
      </w:r>
    </w:p>
    <w:p w:rsidR="007F337C" w:rsidRPr="001D27C9" w:rsidRDefault="007F337C" w:rsidP="00477848">
      <w:pPr>
        <w:pStyle w:val="PargrafodaLista"/>
        <w:spacing w:before="100" w:beforeAutospacing="1" w:line="360" w:lineRule="auto"/>
        <w:ind w:left="0" w:firstLine="708"/>
        <w:jc w:val="both"/>
        <w:rPr>
          <w:rFonts w:ascii="Times New Roman" w:hAnsi="Times New Roman" w:cs="Times New Roman"/>
        </w:rPr>
      </w:pPr>
      <w:r w:rsidRPr="001D27C9">
        <w:rPr>
          <w:rFonts w:ascii="Times New Roman" w:hAnsi="Times New Roman" w:cs="Times New Roman"/>
        </w:rPr>
        <w:t xml:space="preserve">Mas, se não cabe adentrar em questões de metodologia de cálculo, é preciso esclarecer </w:t>
      </w:r>
      <w:r w:rsidR="006D4674" w:rsidRPr="001D27C9">
        <w:rPr>
          <w:rFonts w:ascii="Times New Roman" w:hAnsi="Times New Roman" w:cs="Times New Roman"/>
        </w:rPr>
        <w:t xml:space="preserve">as categorias de análise. Há três tipos de atividade e cadeias por função dinâmica: as atividade e cadeias propulsivas, as atividades e cadeias reflexas e as </w:t>
      </w:r>
      <w:proofErr w:type="spellStart"/>
      <w:r w:rsidR="006D4674" w:rsidRPr="001D27C9">
        <w:rPr>
          <w:rFonts w:ascii="Times New Roman" w:hAnsi="Times New Roman" w:cs="Times New Roman"/>
        </w:rPr>
        <w:t>as</w:t>
      </w:r>
      <w:proofErr w:type="spellEnd"/>
      <w:r w:rsidR="006D4674" w:rsidRPr="001D27C9">
        <w:rPr>
          <w:rFonts w:ascii="Times New Roman" w:hAnsi="Times New Roman" w:cs="Times New Roman"/>
        </w:rPr>
        <w:t xml:space="preserve"> atividades e cadeias mistas. As atividades e cadeias propulsivas são aquelas que introduzem a renda básica no interior do território. Em sua expressão mais simples, são aquelas que </w:t>
      </w:r>
      <w:r w:rsidR="006D4674" w:rsidRPr="001D27C9">
        <w:rPr>
          <w:rFonts w:ascii="Times New Roman" w:hAnsi="Times New Roman" w:cs="Times New Roman"/>
          <w:b/>
          <w:bCs/>
        </w:rPr>
        <w:t xml:space="preserve">produzem bens e serviços no território que serão vendidos para não-domiciliados e, em contrapartida, geram rendimentos para os domiciliados gastarem no território. </w:t>
      </w:r>
      <w:r w:rsidR="006D4674" w:rsidRPr="001D27C9">
        <w:rPr>
          <w:rFonts w:ascii="Times New Roman" w:hAnsi="Times New Roman" w:cs="Times New Roman"/>
        </w:rPr>
        <w:t xml:space="preserve">A produção </w:t>
      </w:r>
      <w:proofErr w:type="spellStart"/>
      <w:r w:rsidR="006D4674" w:rsidRPr="001D27C9">
        <w:rPr>
          <w:rFonts w:ascii="Times New Roman" w:hAnsi="Times New Roman" w:cs="Times New Roman"/>
        </w:rPr>
        <w:t>sojícola</w:t>
      </w:r>
      <w:proofErr w:type="spellEnd"/>
      <w:r w:rsidR="006D4674" w:rsidRPr="001D27C9">
        <w:rPr>
          <w:rFonts w:ascii="Times New Roman" w:hAnsi="Times New Roman" w:cs="Times New Roman"/>
        </w:rPr>
        <w:t xml:space="preserve"> e leiteira de Palmeira das Missões são atividades propulsivas. A maior parte desta produção é destinada a consumidores não domiciliados. Os produtores locais auferem um rendimento que, em parte, mobiliza o comércio local. Este comércio, por sua vez, é uma típica atividade reflexa. Ele só existe – e só cresce – em função da atividade propulsiva. Como bem sabe todo o morador de municípios de base rural e agrícola, o comércio urbano ressente-se profundamente dos anos de intempérie climática e </w:t>
      </w:r>
      <w:r w:rsidR="00A34C72" w:rsidRPr="001D27C9">
        <w:rPr>
          <w:rFonts w:ascii="Times New Roman" w:hAnsi="Times New Roman" w:cs="Times New Roman"/>
        </w:rPr>
        <w:t>quebra de safra agrícola: a dinâmica das atividades “reflexas” – como o nome bem diz – reflete a dinâmica das atividades básico-propulsivas.</w:t>
      </w:r>
    </w:p>
    <w:p w:rsidR="00A34C72" w:rsidRPr="001D27C9" w:rsidRDefault="00A34C72" w:rsidP="00477848">
      <w:pPr>
        <w:pStyle w:val="PargrafodaLista"/>
        <w:spacing w:before="100" w:beforeAutospacing="1" w:line="360" w:lineRule="auto"/>
        <w:ind w:left="0" w:firstLine="708"/>
        <w:jc w:val="both"/>
        <w:rPr>
          <w:rFonts w:ascii="Times New Roman" w:hAnsi="Times New Roman" w:cs="Times New Roman"/>
        </w:rPr>
      </w:pPr>
      <w:r w:rsidRPr="001D27C9">
        <w:rPr>
          <w:rFonts w:ascii="Times New Roman" w:hAnsi="Times New Roman" w:cs="Times New Roman"/>
        </w:rPr>
        <w:t>Há, contudo, duas formas peculiares de atividades/cadeias propulsivas. A primeira é aquela em que, ao invés do produto se deslocar até o mercado, é o consumidor que vai até o polo urbano e o abastece com recursos. Toda o município-cidade turística absorve renda externa desta forma. Mas todo o município polo, com funções urbanas diversificadas também cumpre funções “</w:t>
      </w:r>
      <w:proofErr w:type="spellStart"/>
      <w:r w:rsidRPr="001D27C9">
        <w:rPr>
          <w:rFonts w:ascii="Times New Roman" w:hAnsi="Times New Roman" w:cs="Times New Roman"/>
        </w:rPr>
        <w:t>proto-turísticas</w:t>
      </w:r>
      <w:proofErr w:type="spellEnd"/>
      <w:r w:rsidRPr="001D27C9">
        <w:rPr>
          <w:rFonts w:ascii="Times New Roman" w:hAnsi="Times New Roman" w:cs="Times New Roman"/>
        </w:rPr>
        <w:t xml:space="preserve">”, ainda que se trate de um turismo de serviços e comércio. PM cumpre este papel de forma expressiva </w:t>
      </w:r>
      <w:r w:rsidRPr="001D27C9">
        <w:rPr>
          <w:rFonts w:ascii="Times New Roman" w:hAnsi="Times New Roman" w:cs="Times New Roman"/>
        </w:rPr>
        <w:lastRenderedPageBreak/>
        <w:t>para os pequenos municípios do entorno. Além disso, as transferências governamentais também podem mobilizar a economia local. Especialmente</w:t>
      </w:r>
      <w:r w:rsidRPr="001D27C9">
        <w:rPr>
          <w:rStyle w:val="Refdenotaderodap"/>
          <w:rFonts w:ascii="Times New Roman" w:hAnsi="Times New Roman" w:cs="Times New Roman"/>
        </w:rPr>
        <w:footnoteReference w:id="5"/>
      </w:r>
      <w:r w:rsidRPr="001D27C9">
        <w:rPr>
          <w:rFonts w:ascii="Times New Roman" w:hAnsi="Times New Roman" w:cs="Times New Roman"/>
        </w:rPr>
        <w:t xml:space="preserve"> quando elas superam o valor arrecadado.</w:t>
      </w:r>
    </w:p>
    <w:p w:rsidR="00A34C72" w:rsidRPr="001D27C9" w:rsidRDefault="00A34C72" w:rsidP="00477848">
      <w:pPr>
        <w:pStyle w:val="PargrafodaLista"/>
        <w:spacing w:before="100" w:beforeAutospacing="1" w:line="360" w:lineRule="auto"/>
        <w:ind w:left="0" w:firstLine="708"/>
        <w:jc w:val="both"/>
        <w:rPr>
          <w:rFonts w:ascii="Times New Roman" w:hAnsi="Times New Roman" w:cs="Times New Roman"/>
        </w:rPr>
      </w:pPr>
      <w:r w:rsidRPr="001D27C9">
        <w:rPr>
          <w:rFonts w:ascii="Times New Roman" w:hAnsi="Times New Roman" w:cs="Times New Roman"/>
        </w:rPr>
        <w:t xml:space="preserve">As atividades-cadeias “mistas” são aquelas que se encontram no limbo, no meio-termo entre as propulsivas e as reflexas. Elas têm um padrão universal e envolvem seis grandes cadeias: Construção Civil, Serviços Públicos Básicos de Educação, Serviços Públicos Básicos de Saúde, Serviços de Organização Social, Serviços Prestados às Empresas e </w:t>
      </w:r>
      <w:proofErr w:type="spellStart"/>
      <w:r w:rsidRPr="001D27C9">
        <w:rPr>
          <w:rFonts w:ascii="Times New Roman" w:hAnsi="Times New Roman" w:cs="Times New Roman"/>
        </w:rPr>
        <w:t>Multicadeia</w:t>
      </w:r>
      <w:proofErr w:type="spellEnd"/>
      <w:r w:rsidRPr="001D27C9">
        <w:rPr>
          <w:rStyle w:val="Refdenotaderodap"/>
          <w:rFonts w:ascii="Times New Roman" w:hAnsi="Times New Roman" w:cs="Times New Roman"/>
        </w:rPr>
        <w:footnoteReference w:id="6"/>
      </w:r>
      <w:r w:rsidRPr="001D27C9">
        <w:rPr>
          <w:rFonts w:ascii="Times New Roman" w:hAnsi="Times New Roman" w:cs="Times New Roman"/>
        </w:rPr>
        <w:t xml:space="preserve">. Finalmente, há uma quarta e última </w:t>
      </w:r>
      <w:r w:rsidR="00C80627" w:rsidRPr="001D27C9">
        <w:rPr>
          <w:rFonts w:ascii="Times New Roman" w:hAnsi="Times New Roman" w:cs="Times New Roman"/>
        </w:rPr>
        <w:t xml:space="preserve">classificação de atividades que é, de fato, uma mera classificação “preliminar” e que é onde alocamos aquelas atividades que, ou não têm expressão real (são insignificantes economicamente e deturpariam a análise), ou cuja classificação não é confiável (provavelmente houve algum erro de tabulação e recomenda-se averiguação in loco). </w:t>
      </w:r>
      <w:r w:rsidRPr="001D27C9">
        <w:rPr>
          <w:rFonts w:ascii="Times New Roman" w:hAnsi="Times New Roman" w:cs="Times New Roman"/>
        </w:rPr>
        <w:t>Acreditamos que, com estas informaçõe</w:t>
      </w:r>
      <w:r w:rsidR="00C80627" w:rsidRPr="001D27C9">
        <w:rPr>
          <w:rFonts w:ascii="Times New Roman" w:hAnsi="Times New Roman" w:cs="Times New Roman"/>
        </w:rPr>
        <w:t>s tenhamos condições de acompanhar e entender o Quadro 8, abaixo.</w:t>
      </w:r>
    </w:p>
    <w:p w:rsidR="00C80627" w:rsidRDefault="001D27C9" w:rsidP="006B55AA">
      <w:pPr>
        <w:pStyle w:val="PargrafodaLista"/>
        <w:spacing w:before="100" w:beforeAutospacing="1" w:line="36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Já tecemos comentários sobre a expressão da Administração Pública (cadeia G-Propulsiva, primeiras duas linhas com fundo cinza) em PM na primeira seção deste trabalho e não nos parece necessário retornar ao tema. Partamos logo para a análise das cadeias Propulsivas de Base X, vale dizer, de base exportadora, em que os recursos adentram o município através da exportação de bens para outros mercados. O primeiro a observar é que </w:t>
      </w:r>
      <w:r w:rsidRPr="001D27C9">
        <w:rPr>
          <w:rFonts w:ascii="Times New Roman" w:hAnsi="Times New Roman" w:cs="Times New Roman"/>
          <w:b/>
          <w:bCs/>
        </w:rPr>
        <w:t>a única cadeia propulsiva de base “X” em PM é a agroindústria</w:t>
      </w:r>
      <w:r>
        <w:rPr>
          <w:rFonts w:ascii="Times New Roman" w:hAnsi="Times New Roman" w:cs="Times New Roman"/>
          <w:b/>
          <w:bCs/>
        </w:rPr>
        <w:t xml:space="preserve">: a diversificação produtiva do município é ínfima. </w:t>
      </w:r>
      <w:r>
        <w:rPr>
          <w:rFonts w:ascii="Times New Roman" w:hAnsi="Times New Roman" w:cs="Times New Roman"/>
        </w:rPr>
        <w:t xml:space="preserve">Sim, é verdade que há </w:t>
      </w:r>
      <w:r w:rsidR="0020443D">
        <w:rPr>
          <w:rFonts w:ascii="Times New Roman" w:hAnsi="Times New Roman" w:cs="Times New Roman"/>
        </w:rPr>
        <w:t xml:space="preserve">dois segmentos agroindustriais: o vegetal (com ênfase na soja) e a proteína animal, com dois braços: o leite e a carne, (com ênfase na bovinocultura). O quarto “braço” que emerge no Quadro 8 – Agroindústria de Base Geral – é, na verdade, subsidiário dos outros três; não é um braço autônomo. Ali estão agrupadas todas as atividades que fornecem bens e serviços em conjunto para todos os demais: são firmas comerciais que vendem máquinas, equipamentos e insumos agropecuários, bancos cooperativos de crédito agropecuário, transportadoras especializadas em fretes de grãos, insumos e produtos agropecuários, assistência técnica à agropecuária, etc. Estas atividades não existiriam sem a soja (e outros plantios), o leite e o gado de corte. Além deste nicho agroindustrial, identificamos </w:t>
      </w:r>
      <w:r w:rsidR="0020443D" w:rsidRPr="0020443D">
        <w:rPr>
          <w:rFonts w:ascii="Times New Roman" w:hAnsi="Times New Roman" w:cs="Times New Roman"/>
          <w:b/>
          <w:bCs/>
        </w:rPr>
        <w:t>oito</w:t>
      </w:r>
      <w:r w:rsidR="0020443D">
        <w:rPr>
          <w:rFonts w:ascii="Times New Roman" w:hAnsi="Times New Roman" w:cs="Times New Roman"/>
        </w:rPr>
        <w:t xml:space="preserve"> estabelecimentos e </w:t>
      </w:r>
      <w:r w:rsidR="0020443D">
        <w:rPr>
          <w:rFonts w:ascii="Times New Roman" w:hAnsi="Times New Roman" w:cs="Times New Roman"/>
          <w:b/>
          <w:bCs/>
        </w:rPr>
        <w:t xml:space="preserve">vinte e seis </w:t>
      </w:r>
      <w:r w:rsidR="0020443D">
        <w:rPr>
          <w:rFonts w:ascii="Times New Roman" w:hAnsi="Times New Roman" w:cs="Times New Roman"/>
        </w:rPr>
        <w:t xml:space="preserve">empregados em </w:t>
      </w:r>
      <w:r w:rsidR="0020443D" w:rsidRPr="0020443D">
        <w:rPr>
          <w:rFonts w:ascii="Times New Roman" w:hAnsi="Times New Roman" w:cs="Times New Roman"/>
          <w:b/>
          <w:bCs/>
        </w:rPr>
        <w:t>outros</w:t>
      </w:r>
      <w:r w:rsidR="0020443D">
        <w:rPr>
          <w:rFonts w:ascii="Times New Roman" w:hAnsi="Times New Roman" w:cs="Times New Roman"/>
          <w:b/>
          <w:bCs/>
        </w:rPr>
        <w:t xml:space="preserve"> </w:t>
      </w:r>
      <w:r w:rsidR="0020443D">
        <w:rPr>
          <w:rFonts w:ascii="Times New Roman" w:hAnsi="Times New Roman" w:cs="Times New Roman"/>
        </w:rPr>
        <w:t xml:space="preserve">segmentos com </w:t>
      </w:r>
      <w:r w:rsidR="0020443D">
        <w:rPr>
          <w:rFonts w:ascii="Times New Roman" w:hAnsi="Times New Roman" w:cs="Times New Roman"/>
          <w:b/>
          <w:bCs/>
        </w:rPr>
        <w:t xml:space="preserve">potencial </w:t>
      </w:r>
      <w:r w:rsidR="0020443D">
        <w:rPr>
          <w:rFonts w:ascii="Times New Roman" w:hAnsi="Times New Roman" w:cs="Times New Roman"/>
        </w:rPr>
        <w:t>propulsivo. Mas sem qualquer encadeamento real. A conclusão é impositiva: PM precisa diversificar. Aqui parece começar a emergir a ponta de um iceberg já anunciado: o crescimento econômico que não se fez acompanhar por inclusão e que se resolveu em perda populacional. As atividades urbanas não eram suficientemente diversificadas para absorverem a mão-de-obra redundante a partir da modernização do campo</w:t>
      </w:r>
      <w:r w:rsidR="006B55AA">
        <w:rPr>
          <w:rFonts w:ascii="Times New Roman" w:hAnsi="Times New Roman" w:cs="Times New Roman"/>
        </w:rPr>
        <w:t>.</w:t>
      </w:r>
    </w:p>
    <w:p w:rsidR="006B55AA" w:rsidRPr="006B55AA" w:rsidRDefault="006B55AA" w:rsidP="006B55AA">
      <w:pPr>
        <w:pStyle w:val="PargrafodaLista"/>
        <w:spacing w:before="100" w:beforeAutospacing="1" w:line="360" w:lineRule="auto"/>
        <w:ind w:left="0" w:firstLine="708"/>
        <w:jc w:val="both"/>
        <w:rPr>
          <w:rFonts w:ascii="Times New Roman" w:hAnsi="Times New Roman" w:cs="Times New Roman"/>
        </w:rPr>
      </w:pPr>
    </w:p>
    <w:p w:rsidR="00C80627" w:rsidRDefault="00C80627" w:rsidP="00C80627">
      <w:pPr>
        <w:pStyle w:val="PargrafodaLista"/>
        <w:spacing w:before="100" w:beforeAutospacing="1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8062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0B58677" wp14:editId="7952BA1C">
            <wp:extent cx="6115050" cy="4912782"/>
            <wp:effectExtent l="0" t="0" r="0" b="254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47820" cy="493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627" w:rsidRDefault="00C80627" w:rsidP="00C80627">
      <w:pPr>
        <w:pStyle w:val="PargrafodaLista"/>
        <w:spacing w:before="100" w:beforeAutospacing="1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C231D" w:rsidRPr="006B55AA" w:rsidRDefault="0020443D" w:rsidP="006B55AA">
      <w:pPr>
        <w:pStyle w:val="PargrafodaLista"/>
        <w:spacing w:before="100" w:beforeAutospacing="1" w:line="360" w:lineRule="auto"/>
        <w:ind w:left="0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Vale notar, também, a baixa empregabilidade de duas cadeias que </w:t>
      </w:r>
      <w:r w:rsidR="00563F30">
        <w:rPr>
          <w:rFonts w:ascii="Times New Roman" w:hAnsi="Times New Roman" w:cs="Times New Roman"/>
        </w:rPr>
        <w:t xml:space="preserve">deram e dão notoriedade a PM: as cadeias de Proteína Animal, mormente a cadeia leiteira. </w:t>
      </w:r>
      <w:r w:rsidR="00563F30" w:rsidRPr="00563F30">
        <w:rPr>
          <w:rFonts w:ascii="Times New Roman" w:hAnsi="Times New Roman" w:cs="Times New Roman"/>
          <w:b/>
          <w:bCs/>
        </w:rPr>
        <w:t xml:space="preserve">Se compararmos o emprego urbano da cadeia leiteira e da agroindústria vegetal, veremos que a primeira cadeia gera menos de 15% das ocupações formais da segunda. E isto a despeito de Palmeira das Missões não haver desenvolvido uma indústria de beneficiamento de alimentos de base vegetal minimamente significativa. </w:t>
      </w:r>
    </w:p>
    <w:p w:rsidR="00884B21" w:rsidRPr="0020443D" w:rsidRDefault="00563F30" w:rsidP="00EB1312">
      <w:pPr>
        <w:pStyle w:val="PargrafodaLista"/>
        <w:spacing w:before="100" w:beforeAutospacing="1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outro lado, uma novidade extremamente alvissareira emergiu na análise dos dados sobre as atividades do tipo “propulsivo por atração de turistas de serviços”. </w:t>
      </w:r>
      <w:r w:rsidRPr="00563F30">
        <w:rPr>
          <w:rFonts w:ascii="Times New Roman" w:hAnsi="Times New Roman" w:cs="Times New Roman"/>
          <w:b/>
          <w:bCs/>
        </w:rPr>
        <w:t xml:space="preserve">Os dados da RAIS revelam que Palmeira das Missões exerce um efetivo papel de polo urbano para os municípios do entorno. </w:t>
      </w:r>
      <w:r w:rsidRPr="00EB1312">
        <w:rPr>
          <w:rFonts w:ascii="Times New Roman" w:hAnsi="Times New Roman" w:cs="Times New Roman"/>
          <w:b/>
          <w:bCs/>
        </w:rPr>
        <w:t>E isto nos mais diversos setores de ativida</w:t>
      </w:r>
      <w:r w:rsidR="00EB1312" w:rsidRPr="00EB1312">
        <w:rPr>
          <w:rFonts w:ascii="Times New Roman" w:hAnsi="Times New Roman" w:cs="Times New Roman"/>
          <w:b/>
          <w:bCs/>
        </w:rPr>
        <w:t>de (excetuado Educação!)</w:t>
      </w:r>
      <w:r w:rsidR="00EB1312">
        <w:rPr>
          <w:rFonts w:ascii="Times New Roman" w:hAnsi="Times New Roman" w:cs="Times New Roman"/>
        </w:rPr>
        <w:t xml:space="preserve">, com ênfase em Construção Civil, Saúde e Serviços prestados às Empresas, às Famílias e às </w:t>
      </w:r>
      <w:proofErr w:type="spellStart"/>
      <w:r w:rsidR="00EB1312">
        <w:rPr>
          <w:rFonts w:ascii="Times New Roman" w:hAnsi="Times New Roman" w:cs="Times New Roman"/>
        </w:rPr>
        <w:t>Famílias&amp;Empresas</w:t>
      </w:r>
      <w:proofErr w:type="spellEnd"/>
      <w:r w:rsidR="00EB1312">
        <w:rPr>
          <w:rFonts w:ascii="Times New Roman" w:hAnsi="Times New Roman" w:cs="Times New Roman"/>
        </w:rPr>
        <w:t xml:space="preserve">. </w:t>
      </w:r>
      <w:r w:rsidR="00EB1312" w:rsidRPr="00EB1312">
        <w:rPr>
          <w:rFonts w:ascii="Times New Roman" w:hAnsi="Times New Roman" w:cs="Times New Roman"/>
          <w:b/>
          <w:bCs/>
        </w:rPr>
        <w:t>Mais de 10% do total de empregos formais (em torno de 612 de um total de 5.767) de Palmeira das Missões são sustentados por demandas oriundas de domiciliados em municípios vizinhos! É isto que nos informa a penúltima linha da área de fundo cinza do Quadro 8 acima.</w:t>
      </w:r>
      <w:r w:rsidR="00EB1312">
        <w:rPr>
          <w:rFonts w:ascii="Times New Roman" w:hAnsi="Times New Roman" w:cs="Times New Roman"/>
        </w:rPr>
        <w:t xml:space="preserve"> </w:t>
      </w:r>
      <w:r w:rsidR="001D27C9" w:rsidRPr="00EB1312">
        <w:rPr>
          <w:rFonts w:ascii="Times New Roman" w:hAnsi="Times New Roman" w:cs="Times New Roman"/>
        </w:rPr>
        <w:tab/>
      </w:r>
    </w:p>
    <w:p w:rsidR="00C80627" w:rsidRDefault="00EB1312" w:rsidP="004C231D">
      <w:pPr>
        <w:pStyle w:val="PargrafodaLista"/>
        <w:spacing w:before="100" w:beforeAutospacing="1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No que diz respeito às Cadeias Mistas, PM apresenta uma boa performance. A única deficiência n</w:t>
      </w:r>
      <w:r w:rsidR="00BC3DCD">
        <w:rPr>
          <w:rFonts w:ascii="Times New Roman" w:hAnsi="Times New Roman" w:cs="Times New Roman"/>
        </w:rPr>
        <w:t xml:space="preserve">otável encontra-se – mais uma vez – no plano da diversificação. Isto é particularmente notável na cadeia de Educação e de Serviços de Organização Social (que congregam todas as atividades do tipo “terceiro setor”: sindicatos, partidos, ONGs, igrejas, </w:t>
      </w:r>
      <w:proofErr w:type="spellStart"/>
      <w:r w:rsidR="00BC3DCD">
        <w:rPr>
          <w:rFonts w:ascii="Times New Roman" w:hAnsi="Times New Roman" w:cs="Times New Roman"/>
        </w:rPr>
        <w:t>CDLs</w:t>
      </w:r>
      <w:proofErr w:type="spellEnd"/>
      <w:r w:rsidR="00BC3DCD">
        <w:rPr>
          <w:rFonts w:ascii="Times New Roman" w:hAnsi="Times New Roman" w:cs="Times New Roman"/>
        </w:rPr>
        <w:t xml:space="preserve">, Cooperativas, e demais instituições de organização da Sociedade Civil). Note-se que uma avaliação adequada da solidez das cadeias mistas deve levar em conta, tanto o QL, quanto o número de trabalhadores e sua participação no total de ocupados em PM. Assim, o QL de SPB-Saúde parece pequeno. E é. Mas esta cadeia é responsável por quase 5% de todo o emprego formal de PM. E parte dos trabalhadores foram alocados como atratores de renda básica, já que atendem população de outros municípios. De outro lado, SPB-Educação aparece com QL de 1,242. Mas menos de 2% da população formalmente ocupada no município está alocada na atividade e ela não cumpre qualquer papel propulsivo de padrão </w:t>
      </w:r>
      <w:proofErr w:type="spellStart"/>
      <w:r w:rsidR="00BC3DCD">
        <w:rPr>
          <w:rFonts w:ascii="Times New Roman" w:hAnsi="Times New Roman" w:cs="Times New Roman"/>
        </w:rPr>
        <w:t>TrS</w:t>
      </w:r>
      <w:proofErr w:type="spellEnd"/>
      <w:r w:rsidR="00BC3DCD">
        <w:rPr>
          <w:rFonts w:ascii="Times New Roman" w:hAnsi="Times New Roman" w:cs="Times New Roman"/>
        </w:rPr>
        <w:t xml:space="preserve"> (ao contrário da Saúde)</w:t>
      </w:r>
      <w:r w:rsidR="00BC3DCD">
        <w:rPr>
          <w:rStyle w:val="Refdenotaderodap"/>
          <w:rFonts w:ascii="Times New Roman" w:hAnsi="Times New Roman" w:cs="Times New Roman"/>
        </w:rPr>
        <w:footnoteReference w:id="7"/>
      </w:r>
      <w:r w:rsidR="00BC3DCD">
        <w:rPr>
          <w:rFonts w:ascii="Times New Roman" w:hAnsi="Times New Roman" w:cs="Times New Roman"/>
        </w:rPr>
        <w:t xml:space="preserve">. </w:t>
      </w:r>
      <w:r w:rsidR="004C231D" w:rsidRPr="004C231D">
        <w:rPr>
          <w:rFonts w:ascii="Times New Roman" w:hAnsi="Times New Roman" w:cs="Times New Roman"/>
        </w:rPr>
        <w:t>Particularmente notável é a expr</w:t>
      </w:r>
      <w:r w:rsidR="004C231D">
        <w:rPr>
          <w:rFonts w:ascii="Times New Roman" w:hAnsi="Times New Roman" w:cs="Times New Roman"/>
        </w:rPr>
        <w:t xml:space="preserve">essão da Cadeia “Serviços Prestados às Empresas”. Note-se que ela não se encontra apenas entre as Mistas (com QL 1,238). Ela também se faz presente como </w:t>
      </w:r>
      <w:proofErr w:type="spellStart"/>
      <w:r w:rsidR="004C231D">
        <w:rPr>
          <w:rFonts w:ascii="Times New Roman" w:hAnsi="Times New Roman" w:cs="Times New Roman"/>
        </w:rPr>
        <w:t>sub-cadeia</w:t>
      </w:r>
      <w:proofErr w:type="spellEnd"/>
      <w:r w:rsidR="004C231D">
        <w:rPr>
          <w:rFonts w:ascii="Times New Roman" w:hAnsi="Times New Roman" w:cs="Times New Roman"/>
        </w:rPr>
        <w:t xml:space="preserve"> propulsiva de tipo </w:t>
      </w:r>
      <w:proofErr w:type="spellStart"/>
      <w:r w:rsidR="004C231D">
        <w:rPr>
          <w:rFonts w:ascii="Times New Roman" w:hAnsi="Times New Roman" w:cs="Times New Roman"/>
        </w:rPr>
        <w:t>TrS</w:t>
      </w:r>
      <w:proofErr w:type="spellEnd"/>
      <w:r w:rsidR="004C231D">
        <w:rPr>
          <w:rFonts w:ascii="Times New Roman" w:hAnsi="Times New Roman" w:cs="Times New Roman"/>
        </w:rPr>
        <w:t xml:space="preserve">, vale dizer, do tipo em que a renda básica adentra o município pelo fato de atender clientes domiciliados na periferia de PM. Se somarmos os empregos em SPE dos domiciliados e não-domiciliados chegamos ao expressivo número de 180 ocupados, que supera com folga o número de ocupados urbanos das cadeias de proteína animal (carne e leite). </w:t>
      </w:r>
    </w:p>
    <w:p w:rsidR="004C231D" w:rsidRPr="009B33FD" w:rsidRDefault="004C231D" w:rsidP="004C231D">
      <w:pPr>
        <w:pStyle w:val="PargrafodaLista"/>
        <w:spacing w:before="100" w:beforeAutospacing="1" w:line="36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Este fato é ainda mais instigante na medida em que inúmeras atividades típicas deste segmento – Serviços Prestados às Empresas – foram classificadas como “SER”, vale dizer, “Sem Expressão Regional” em Palmeira das Missões. Exemplo: “consultoria de tecnologia de informação”; “preparação de documentos e outros serviços especializados de apoio administrativo”; “atividade de apoio jurídico, exceto cartório”; “atividades de serviços prestados às empresas não especificados anteriormente”; “gestão de propriedade imobiliária”; etc. </w:t>
      </w:r>
      <w:r w:rsidR="0034293B">
        <w:rPr>
          <w:rFonts w:ascii="Times New Roman" w:hAnsi="Times New Roman" w:cs="Times New Roman"/>
        </w:rPr>
        <w:t xml:space="preserve">Aliás, estes nichos “subocupados” abundam em PM. Basta observar a primeira linha da área do Quadro 8 com fundo azul claro, a linha das atividades “Sem Expressão Regional. </w:t>
      </w:r>
      <w:r w:rsidR="0034293B" w:rsidRPr="009B33FD">
        <w:rPr>
          <w:rFonts w:ascii="Times New Roman" w:hAnsi="Times New Roman" w:cs="Times New Roman"/>
          <w:b/>
          <w:bCs/>
          <w:u w:val="single"/>
        </w:rPr>
        <w:t>São 116 estabelecimentos e 150 ocupados formais em atividades inexpressivas.</w:t>
      </w:r>
      <w:r w:rsidR="0034293B" w:rsidRPr="0034293B">
        <w:rPr>
          <w:rFonts w:ascii="Times New Roman" w:hAnsi="Times New Roman" w:cs="Times New Roman"/>
          <w:b/>
          <w:bCs/>
        </w:rPr>
        <w:t xml:space="preserve"> </w:t>
      </w:r>
      <w:r w:rsidR="0034293B">
        <w:rPr>
          <w:rFonts w:ascii="Times New Roman" w:hAnsi="Times New Roman" w:cs="Times New Roman"/>
          <w:b/>
          <w:bCs/>
        </w:rPr>
        <w:t xml:space="preserve">Inexpressivas por que? Se há uma expressiva demanda externa sobre o município, há uma carência de diversificação e a perda populacional ainda é um problema </w:t>
      </w:r>
      <w:r w:rsidR="0034293B">
        <w:rPr>
          <w:rFonts w:ascii="Times New Roman" w:hAnsi="Times New Roman" w:cs="Times New Roman"/>
          <w:b/>
          <w:bCs/>
        </w:rPr>
        <w:lastRenderedPageBreak/>
        <w:t xml:space="preserve">notável a despeito do crescimento econômico? ..... </w:t>
      </w:r>
      <w:r w:rsidR="009B33FD">
        <w:rPr>
          <w:rFonts w:ascii="Times New Roman" w:hAnsi="Times New Roman" w:cs="Times New Roman"/>
          <w:b/>
          <w:bCs/>
        </w:rPr>
        <w:t xml:space="preserve">Acreditamos </w:t>
      </w:r>
      <w:r w:rsidR="0034293B" w:rsidRPr="009B33FD">
        <w:rPr>
          <w:rFonts w:ascii="Times New Roman" w:hAnsi="Times New Roman" w:cs="Times New Roman"/>
          <w:b/>
          <w:bCs/>
        </w:rPr>
        <w:t>que haja, aqui, uma janela de oportunidade que urge ser aproveitada.</w:t>
      </w:r>
    </w:p>
    <w:p w:rsidR="0034293B" w:rsidRDefault="0034293B" w:rsidP="004C231D">
      <w:pPr>
        <w:pStyle w:val="PargrafodaLista"/>
        <w:spacing w:before="100" w:beforeAutospacing="1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fim, um breve comentário sobre as duas Cadeias Reflexas: Serviços Prestados às Famílias (SPF) e Serviços Prestados às Famílias &amp; Empresas (SPF&amp;E)</w:t>
      </w:r>
      <w:r w:rsidR="00E43FEC">
        <w:rPr>
          <w:rFonts w:ascii="Times New Roman" w:hAnsi="Times New Roman" w:cs="Times New Roman"/>
        </w:rPr>
        <w:t xml:space="preserve">. Em primeiro lugar, cabe esclarecer a diferença entre estas duas categorias. </w:t>
      </w:r>
      <w:r w:rsidR="004B2DE0">
        <w:rPr>
          <w:rFonts w:ascii="Times New Roman" w:hAnsi="Times New Roman" w:cs="Times New Roman"/>
        </w:rPr>
        <w:t>SPF são aqueles serviços prestados exclusivamente às famílias, ou, antes, às pessoas físicas. O exemplo típico é o pequeno comércio à varejo. Mesmo quando uma empresa adquire produtos de consumo – café, por exemplo – ela raramente adquire no comércio varejista, pois seu volume de compra permite adquirir em elos anteriores a preços inferiores. Há serviços, contudo, que são prestados para o conjunto dos agentes econômicos – famílias, empresas que atuam em cadeias propulsivas, mistas ou reflexas e o próprio Estado. Um exemplo típico é a produção e distribuição de energia elétrica. Estas atividades “refletem” a dinâmica global da economia e, por isto mesmo, são tomadas como “proxies” do nível global de atividade: se o consumo de energia elétrica subiu, diz-se que a atividade econômica e/ou a renda das famílias e/ou a expectativa com relação ao futuro está melhorando. A economia estaria em “recuperação”. O comércio varejista é uma atividade C-Reflexa. A produção e distribuição de Energia Elétrica é G-Reflexa.</w:t>
      </w:r>
    </w:p>
    <w:p w:rsidR="004B2DE0" w:rsidRDefault="004B2DE0" w:rsidP="004C231D">
      <w:pPr>
        <w:pStyle w:val="PargrafodaLista"/>
        <w:spacing w:before="100" w:beforeAutospacing="1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Normalmente se espera que as atividades reflexas não </w:t>
      </w:r>
      <w:proofErr w:type="spellStart"/>
      <w:r>
        <w:rPr>
          <w:rFonts w:ascii="Times New Roman" w:hAnsi="Times New Roman" w:cs="Times New Roman"/>
        </w:rPr>
        <w:t>distoem</w:t>
      </w:r>
      <w:proofErr w:type="spellEnd"/>
      <w:r>
        <w:rPr>
          <w:rFonts w:ascii="Times New Roman" w:hAnsi="Times New Roman" w:cs="Times New Roman"/>
        </w:rPr>
        <w:t xml:space="preserve"> significativamente entre as diversas localidades. Elas devem girar em torno da unidade, com um desvio-padrão não superior a 0,2. Um QL maior do que a unidade revela que</w:t>
      </w:r>
      <w:r w:rsidR="00E4683B">
        <w:rPr>
          <w:rFonts w:ascii="Times New Roman" w:hAnsi="Times New Roman" w:cs="Times New Roman"/>
        </w:rPr>
        <w:t>: 1)</w:t>
      </w:r>
      <w:r>
        <w:rPr>
          <w:rFonts w:ascii="Times New Roman" w:hAnsi="Times New Roman" w:cs="Times New Roman"/>
        </w:rPr>
        <w:t xml:space="preserve"> ou a comunidade </w:t>
      </w:r>
      <w:r w:rsidR="00E4683B">
        <w:rPr>
          <w:rFonts w:ascii="Times New Roman" w:hAnsi="Times New Roman" w:cs="Times New Roman"/>
        </w:rPr>
        <w:t>apresenta uma renda per capita acima da média (consome mais); 2) ou está alocando uma parcela acima da média de sua renda no consumo local (não consome tanto quanto é usual em polos externos e mobiliza a multiplicação interna da renda); 3) ou parte do consumo realizado internamente adveio de não-domiciliados e houve falha na contabilização; 4) ou uma parcela expressiva da população consumidora do município que sustenta o emprego nas atividades reflexas é informal e não está contabilizada adequadamente no sistema RAIS, gerando uma aparente hipertrofia do QL. Todas as quatro hipóteses enunciadas acima são razoáveis e não seria possível decidir por qualquer uma delas (ou equacioná-las, dando o devido peso a cada uma, na composição da equação que mais corresponde à realidade) sem uma pesquisa mais acurada. Mas</w:t>
      </w:r>
      <w:r w:rsidR="009B33FD">
        <w:rPr>
          <w:rFonts w:ascii="Times New Roman" w:hAnsi="Times New Roman" w:cs="Times New Roman"/>
        </w:rPr>
        <w:t xml:space="preserve"> do nosso ponto de vista</w:t>
      </w:r>
      <w:r w:rsidR="00E4683B">
        <w:rPr>
          <w:rFonts w:ascii="Times New Roman" w:hAnsi="Times New Roman" w:cs="Times New Roman"/>
        </w:rPr>
        <w:t xml:space="preserve"> a quarta alternativa é a que mais se aproxima da verdade. Já vimos que a RAIS subestima o emprego rural-camponês. Acreditamos que é sua ausência que esteja se manifestando nos elevados </w:t>
      </w:r>
      <w:proofErr w:type="spellStart"/>
      <w:r w:rsidR="00E4683B">
        <w:rPr>
          <w:rFonts w:ascii="Times New Roman" w:hAnsi="Times New Roman" w:cs="Times New Roman"/>
        </w:rPr>
        <w:t>QLs</w:t>
      </w:r>
      <w:proofErr w:type="spellEnd"/>
      <w:r w:rsidR="00E4683B">
        <w:rPr>
          <w:rFonts w:ascii="Times New Roman" w:hAnsi="Times New Roman" w:cs="Times New Roman"/>
        </w:rPr>
        <w:t xml:space="preserve"> das Cadeias Reflexas de PM. Talvez até esta informalidade esteja contaminando as informações sobre o grau de desenvolvimento e diversificação da estrutura produtiva em geral do município, que pode ser maior do que aparenta. Mas</w:t>
      </w:r>
      <w:r w:rsidR="00AC5647">
        <w:rPr>
          <w:rFonts w:ascii="Times New Roman" w:hAnsi="Times New Roman" w:cs="Times New Roman"/>
        </w:rPr>
        <w:t xml:space="preserve">, certamente, esta não é toda a verdade. Pois isto não é suficiente para explicar a dinâmica demográfica. </w:t>
      </w:r>
    </w:p>
    <w:p w:rsidR="00AC5647" w:rsidRDefault="00AC5647" w:rsidP="004C231D">
      <w:pPr>
        <w:pStyle w:val="PargrafodaLista"/>
        <w:spacing w:before="100" w:beforeAutospacing="1" w:line="360" w:lineRule="auto"/>
        <w:ind w:left="0" w:firstLine="709"/>
        <w:jc w:val="both"/>
        <w:rPr>
          <w:rFonts w:ascii="Times New Roman" w:hAnsi="Times New Roman" w:cs="Times New Roman"/>
        </w:rPr>
      </w:pPr>
    </w:p>
    <w:p w:rsidR="00892871" w:rsidRDefault="00892871" w:rsidP="004C231D">
      <w:pPr>
        <w:pStyle w:val="PargrafodaLista"/>
        <w:spacing w:before="100" w:beforeAutospacing="1" w:line="360" w:lineRule="auto"/>
        <w:ind w:left="0" w:firstLine="709"/>
        <w:jc w:val="both"/>
        <w:rPr>
          <w:rFonts w:ascii="Times New Roman" w:hAnsi="Times New Roman" w:cs="Times New Roman"/>
        </w:rPr>
      </w:pPr>
    </w:p>
    <w:p w:rsidR="00AC5647" w:rsidRPr="009B33FD" w:rsidRDefault="00AC5647" w:rsidP="00AC5647">
      <w:pPr>
        <w:pStyle w:val="PargrafodaLista"/>
        <w:numPr>
          <w:ilvl w:val="0"/>
          <w:numId w:val="1"/>
        </w:numPr>
        <w:spacing w:before="100" w:beforeAutospacing="1" w:line="360" w:lineRule="auto"/>
        <w:jc w:val="both"/>
        <w:rPr>
          <w:rFonts w:ascii="Times New Roman" w:hAnsi="Times New Roman" w:cs="Times New Roman"/>
          <w:b/>
          <w:bCs/>
        </w:rPr>
      </w:pPr>
      <w:r w:rsidRPr="009B33FD">
        <w:rPr>
          <w:rFonts w:ascii="Times New Roman" w:hAnsi="Times New Roman" w:cs="Times New Roman"/>
          <w:b/>
          <w:bCs/>
        </w:rPr>
        <w:lastRenderedPageBreak/>
        <w:t>À guisa de Conclusão</w:t>
      </w:r>
    </w:p>
    <w:p w:rsidR="00C705E6" w:rsidRDefault="009B33FD" w:rsidP="00892871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Palmeira das Missões apresentou uma dinâmica especifica</w:t>
      </w:r>
      <w:bookmarkStart w:id="0" w:name="_GoBack"/>
      <w:bookmarkEnd w:id="0"/>
      <w:r>
        <w:rPr>
          <w:rFonts w:ascii="Times New Roman" w:hAnsi="Times New Roman" w:cs="Times New Roman"/>
        </w:rPr>
        <w:t xml:space="preserve">mente econômica </w:t>
      </w:r>
      <w:r w:rsidR="00107BD2">
        <w:rPr>
          <w:rFonts w:ascii="Times New Roman" w:hAnsi="Times New Roman" w:cs="Times New Roman"/>
        </w:rPr>
        <w:t xml:space="preserve">particularmente </w:t>
      </w:r>
      <w:r>
        <w:rPr>
          <w:rFonts w:ascii="Times New Roman" w:hAnsi="Times New Roman" w:cs="Times New Roman"/>
        </w:rPr>
        <w:t>consistente ao longo da segunda década do Século XXI, havendo ampliado sua participação no PIB e no VAB Total do Estado, bem como no conjunto dos VAB setoria</w:t>
      </w:r>
      <w:r w:rsidR="00BB1ED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s, excet</w:t>
      </w:r>
      <w:r w:rsidR="00BB1EDF">
        <w:rPr>
          <w:rFonts w:ascii="Times New Roman" w:hAnsi="Times New Roman" w:cs="Times New Roman"/>
        </w:rPr>
        <w:t>uado</w:t>
      </w:r>
      <w:r>
        <w:rPr>
          <w:rFonts w:ascii="Times New Roman" w:hAnsi="Times New Roman" w:cs="Times New Roman"/>
        </w:rPr>
        <w:t xml:space="preserve"> o VAB Agrícola, no qual sua participação sempre foi extraordinariamente significativa </w:t>
      </w:r>
      <w:r w:rsidRPr="009B33FD">
        <w:rPr>
          <w:rFonts w:ascii="Times New Roman" w:hAnsi="Times New Roman" w:cs="Times New Roman"/>
          <w:i/>
          <w:iCs/>
        </w:rPr>
        <w:t>vis-à-vis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sua expressão territorial. </w:t>
      </w:r>
      <w:r w:rsidR="00107BD2">
        <w:rPr>
          <w:rFonts w:ascii="Times New Roman" w:hAnsi="Times New Roman" w:cs="Times New Roman"/>
        </w:rPr>
        <w:t>Não obstante, sua performance demográfica foi ruim, revelando um crescimento econômico pouco inclusivo e impondo um questionamento</w:t>
      </w:r>
      <w:r w:rsidR="00BB1EDF">
        <w:rPr>
          <w:rFonts w:ascii="Times New Roman" w:hAnsi="Times New Roman" w:cs="Times New Roman"/>
        </w:rPr>
        <w:t xml:space="preserve"> acerca </w:t>
      </w:r>
      <w:r w:rsidR="00107BD2">
        <w:rPr>
          <w:rFonts w:ascii="Times New Roman" w:hAnsi="Times New Roman" w:cs="Times New Roman"/>
        </w:rPr>
        <w:t xml:space="preserve">do </w:t>
      </w:r>
      <w:r w:rsidR="00BB1EDF">
        <w:rPr>
          <w:rFonts w:ascii="Times New Roman" w:hAnsi="Times New Roman" w:cs="Times New Roman"/>
        </w:rPr>
        <w:t xml:space="preserve">papel do </w:t>
      </w:r>
      <w:r w:rsidR="00107BD2">
        <w:rPr>
          <w:rFonts w:ascii="Times New Roman" w:hAnsi="Times New Roman" w:cs="Times New Roman"/>
        </w:rPr>
        <w:t xml:space="preserve">êxodo dos mais pobres </w:t>
      </w:r>
      <w:r w:rsidR="00BB1EDF">
        <w:rPr>
          <w:rFonts w:ascii="Times New Roman" w:hAnsi="Times New Roman" w:cs="Times New Roman"/>
        </w:rPr>
        <w:t xml:space="preserve">na </w:t>
      </w:r>
      <w:r w:rsidR="00107BD2">
        <w:rPr>
          <w:rFonts w:ascii="Times New Roman" w:hAnsi="Times New Roman" w:cs="Times New Roman"/>
        </w:rPr>
        <w:t>alavancagem dos indicadores de qualidade de vida dos domiciliados</w:t>
      </w:r>
      <w:r w:rsidR="00107BD2">
        <w:rPr>
          <w:rStyle w:val="Refdenotaderodap"/>
          <w:rFonts w:ascii="Times New Roman" w:hAnsi="Times New Roman" w:cs="Times New Roman"/>
        </w:rPr>
        <w:footnoteReference w:id="8"/>
      </w:r>
      <w:r w:rsidR="00BB1EDF">
        <w:rPr>
          <w:rFonts w:ascii="Times New Roman" w:hAnsi="Times New Roman" w:cs="Times New Roman"/>
        </w:rPr>
        <w:t xml:space="preserve">. </w:t>
      </w:r>
      <w:r w:rsidR="00C705E6">
        <w:rPr>
          <w:rFonts w:ascii="Times New Roman" w:hAnsi="Times New Roman" w:cs="Times New Roman"/>
        </w:rPr>
        <w:t>Independente d</w:t>
      </w:r>
      <w:r w:rsidR="00BB1EDF">
        <w:rPr>
          <w:rFonts w:ascii="Times New Roman" w:hAnsi="Times New Roman" w:cs="Times New Roman"/>
        </w:rPr>
        <w:t xml:space="preserve">e qual tenha sido este papel (que só pode ser desvendado com uma pesquisa acurada), a </w:t>
      </w:r>
      <w:r w:rsidR="00C705E6">
        <w:rPr>
          <w:rFonts w:ascii="Times New Roman" w:hAnsi="Times New Roman" w:cs="Times New Roman"/>
        </w:rPr>
        <w:t xml:space="preserve">análise </w:t>
      </w:r>
      <w:r w:rsidR="00BB1EDF">
        <w:rPr>
          <w:rFonts w:ascii="Times New Roman" w:hAnsi="Times New Roman" w:cs="Times New Roman"/>
        </w:rPr>
        <w:t xml:space="preserve">desenvolvida nas seções segunda e terceira acima </w:t>
      </w:r>
      <w:r w:rsidR="00C705E6">
        <w:rPr>
          <w:rFonts w:ascii="Times New Roman" w:hAnsi="Times New Roman" w:cs="Times New Roman"/>
        </w:rPr>
        <w:t>deix</w:t>
      </w:r>
      <w:r w:rsidR="00BB1EDF">
        <w:rPr>
          <w:rFonts w:ascii="Times New Roman" w:hAnsi="Times New Roman" w:cs="Times New Roman"/>
        </w:rPr>
        <w:t>ou</w:t>
      </w:r>
      <w:r w:rsidR="00C705E6">
        <w:rPr>
          <w:rFonts w:ascii="Times New Roman" w:hAnsi="Times New Roman" w:cs="Times New Roman"/>
        </w:rPr>
        <w:t xml:space="preserve"> claro que </w:t>
      </w:r>
      <w:r w:rsidR="00C705E6" w:rsidRPr="00BB1EDF">
        <w:rPr>
          <w:rFonts w:ascii="Times New Roman" w:hAnsi="Times New Roman" w:cs="Times New Roman"/>
          <w:b/>
          <w:bCs/>
          <w:u w:val="single"/>
        </w:rPr>
        <w:t>Palmeira das Missões viveu e não viveu uma diversificação produtiva expressiva nos últimos tempos.</w:t>
      </w:r>
      <w:r w:rsidR="00C705E6">
        <w:rPr>
          <w:rFonts w:ascii="Times New Roman" w:hAnsi="Times New Roman" w:cs="Times New Roman"/>
        </w:rPr>
        <w:t xml:space="preserve"> Explico-me. </w:t>
      </w:r>
      <w:r w:rsidR="00C705E6" w:rsidRPr="00C705E6">
        <w:rPr>
          <w:rFonts w:ascii="Times New Roman" w:hAnsi="Times New Roman" w:cs="Times New Roman"/>
          <w:b/>
          <w:bCs/>
        </w:rPr>
        <w:t xml:space="preserve">PM não viveu uma diversificação expressiva em suas cadeias X-Propulsivas, de sorte que o município ainda está prisioneiro da mesma base agroindustrial </w:t>
      </w:r>
      <w:proofErr w:type="spellStart"/>
      <w:r w:rsidR="00C705E6" w:rsidRPr="00C705E6">
        <w:rPr>
          <w:rFonts w:ascii="Times New Roman" w:hAnsi="Times New Roman" w:cs="Times New Roman"/>
          <w:b/>
          <w:bCs/>
        </w:rPr>
        <w:t>Pré</w:t>
      </w:r>
      <w:proofErr w:type="spellEnd"/>
      <w:r w:rsidR="00C705E6" w:rsidRPr="00C705E6">
        <w:rPr>
          <w:rFonts w:ascii="Times New Roman" w:hAnsi="Times New Roman" w:cs="Times New Roman"/>
          <w:b/>
          <w:bCs/>
        </w:rPr>
        <w:t xml:space="preserve">-Nestlé: </w:t>
      </w:r>
      <w:r w:rsidR="00BB1EDF">
        <w:rPr>
          <w:rFonts w:ascii="Times New Roman" w:hAnsi="Times New Roman" w:cs="Times New Roman"/>
          <w:b/>
          <w:bCs/>
        </w:rPr>
        <w:t xml:space="preserve">grãos (capitaneado pelo complexo soja) </w:t>
      </w:r>
      <w:r w:rsidR="00C705E6" w:rsidRPr="00C705E6">
        <w:rPr>
          <w:rFonts w:ascii="Times New Roman" w:hAnsi="Times New Roman" w:cs="Times New Roman"/>
          <w:b/>
          <w:bCs/>
        </w:rPr>
        <w:t>e bovinocultura de corte e leite</w:t>
      </w:r>
      <w:r w:rsidR="00C705E6">
        <w:rPr>
          <w:rFonts w:ascii="Times New Roman" w:hAnsi="Times New Roman" w:cs="Times New Roman"/>
        </w:rPr>
        <w:t xml:space="preserve">. </w:t>
      </w:r>
      <w:r w:rsidR="00BB1EDF">
        <w:rPr>
          <w:rFonts w:ascii="Times New Roman" w:hAnsi="Times New Roman" w:cs="Times New Roman"/>
        </w:rPr>
        <w:t xml:space="preserve">Mais: estas duas grandes cadeias </w:t>
      </w:r>
      <w:r w:rsidR="00C705E6">
        <w:rPr>
          <w:rFonts w:ascii="Times New Roman" w:hAnsi="Times New Roman" w:cs="Times New Roman"/>
        </w:rPr>
        <w:t>agroindustriais desenvolveram elos essencialmente a montante, para trás, no fornecimento de insumos</w:t>
      </w:r>
      <w:r w:rsidR="00BB1EDF">
        <w:rPr>
          <w:rFonts w:ascii="Times New Roman" w:hAnsi="Times New Roman" w:cs="Times New Roman"/>
        </w:rPr>
        <w:t>. E, acima de tudo, nos elos comerciais do fornecimento de insumos, com pouquíssimos desdobramentos especificamente produtivos-industriais</w:t>
      </w:r>
      <w:r w:rsidR="00C705E6">
        <w:rPr>
          <w:rFonts w:ascii="Times New Roman" w:hAnsi="Times New Roman" w:cs="Times New Roman"/>
        </w:rPr>
        <w:t>. Pouco desenvolveram à jusante, para a frente, no beneficiamento e agregação de valor das matérias-primas oriundas do campo.</w:t>
      </w:r>
      <w:r w:rsidR="00BB1EDF">
        <w:rPr>
          <w:rFonts w:ascii="Times New Roman" w:hAnsi="Times New Roman" w:cs="Times New Roman"/>
        </w:rPr>
        <w:t xml:space="preserve"> Os poucos elos à montante encontram-se na distribuição e transporte. O que equivale dizer que as cadeias propulsivas </w:t>
      </w:r>
      <w:r w:rsidR="00BB1EDF" w:rsidRPr="00BB1EDF">
        <w:rPr>
          <w:rFonts w:ascii="Times New Roman" w:hAnsi="Times New Roman" w:cs="Times New Roman"/>
          <w:b/>
          <w:bCs/>
        </w:rPr>
        <w:t>agroindustriais</w:t>
      </w:r>
      <w:r w:rsidR="00BB1EDF">
        <w:rPr>
          <w:rFonts w:ascii="Times New Roman" w:hAnsi="Times New Roman" w:cs="Times New Roman"/>
        </w:rPr>
        <w:t xml:space="preserve"> de PM são curtas, compostas de poucos elos, pouco empregadoras no plano urbano, pouco formalizadas e pouco agregadoras de valor e de baixo controle local.</w:t>
      </w:r>
    </w:p>
    <w:p w:rsidR="00C705E6" w:rsidRDefault="00BB1EDF" w:rsidP="00892871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outro lado,</w:t>
      </w:r>
      <w:r w:rsidR="00C705E6">
        <w:rPr>
          <w:rFonts w:ascii="Times New Roman" w:hAnsi="Times New Roman" w:cs="Times New Roman"/>
        </w:rPr>
        <w:t xml:space="preserve"> PM viveu uma </w:t>
      </w:r>
      <w:r>
        <w:rPr>
          <w:rFonts w:ascii="Times New Roman" w:hAnsi="Times New Roman" w:cs="Times New Roman"/>
        </w:rPr>
        <w:t xml:space="preserve">intensa </w:t>
      </w:r>
      <w:r w:rsidR="00C705E6">
        <w:rPr>
          <w:rFonts w:ascii="Times New Roman" w:hAnsi="Times New Roman" w:cs="Times New Roman"/>
        </w:rPr>
        <w:t xml:space="preserve">diversificação produtiva em </w:t>
      </w:r>
      <w:r w:rsidR="00C705E6" w:rsidRPr="00BB1EDF">
        <w:rPr>
          <w:rFonts w:ascii="Times New Roman" w:hAnsi="Times New Roman" w:cs="Times New Roman"/>
          <w:b/>
          <w:bCs/>
        </w:rPr>
        <w:t>serviços</w:t>
      </w:r>
      <w:r w:rsidR="00C705E6">
        <w:rPr>
          <w:rFonts w:ascii="Times New Roman" w:hAnsi="Times New Roman" w:cs="Times New Roman"/>
        </w:rPr>
        <w:t xml:space="preserve">. Que </w:t>
      </w:r>
      <w:r>
        <w:rPr>
          <w:rFonts w:ascii="Times New Roman" w:hAnsi="Times New Roman" w:cs="Times New Roman"/>
        </w:rPr>
        <w:t>abriu uma importante Cadeia Propulsiva de Serviços, “</w:t>
      </w:r>
      <w:proofErr w:type="spellStart"/>
      <w:r>
        <w:rPr>
          <w:rFonts w:ascii="Times New Roman" w:hAnsi="Times New Roman" w:cs="Times New Roman"/>
        </w:rPr>
        <w:t>Proto-Turística</w:t>
      </w:r>
      <w:proofErr w:type="spellEnd"/>
      <w:r>
        <w:rPr>
          <w:rFonts w:ascii="Times New Roman" w:hAnsi="Times New Roman" w:cs="Times New Roman"/>
        </w:rPr>
        <w:t>”, na qual a renda básica ingressa no território através da atração de consumidores</w:t>
      </w:r>
      <w:r w:rsidR="00C705E6">
        <w:rPr>
          <w:rFonts w:ascii="Times New Roman" w:hAnsi="Times New Roman" w:cs="Times New Roman"/>
        </w:rPr>
        <w:t xml:space="preserve"> (famílias) e </w:t>
      </w:r>
      <w:proofErr w:type="spellStart"/>
      <w:r w:rsidR="00C705E6">
        <w:rPr>
          <w:rFonts w:ascii="Times New Roman" w:hAnsi="Times New Roman" w:cs="Times New Roman"/>
        </w:rPr>
        <w:t>insumidores</w:t>
      </w:r>
      <w:proofErr w:type="spellEnd"/>
      <w:r w:rsidR="00C705E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representantes de </w:t>
      </w:r>
      <w:r w:rsidR="00C705E6">
        <w:rPr>
          <w:rFonts w:ascii="Times New Roman" w:hAnsi="Times New Roman" w:cs="Times New Roman"/>
        </w:rPr>
        <w:t xml:space="preserve">empresas) </w:t>
      </w:r>
      <w:r>
        <w:rPr>
          <w:rFonts w:ascii="Times New Roman" w:hAnsi="Times New Roman" w:cs="Times New Roman"/>
        </w:rPr>
        <w:t xml:space="preserve">na busca de serviços </w:t>
      </w:r>
      <w:r w:rsidR="00C705E6">
        <w:rPr>
          <w:rFonts w:ascii="Times New Roman" w:hAnsi="Times New Roman" w:cs="Times New Roman"/>
        </w:rPr>
        <w:t xml:space="preserve">nas mais diversas áreas, desde a saúde, até serviços de assessoria empresarial. </w:t>
      </w:r>
      <w:r w:rsidR="00C705E6" w:rsidRPr="00CE0BBA">
        <w:rPr>
          <w:rFonts w:ascii="Times New Roman" w:hAnsi="Times New Roman" w:cs="Times New Roman"/>
          <w:b/>
          <w:bCs/>
        </w:rPr>
        <w:t>Est</w:t>
      </w:r>
      <w:r w:rsidRPr="00CE0BBA">
        <w:rPr>
          <w:rFonts w:ascii="Times New Roman" w:hAnsi="Times New Roman" w:cs="Times New Roman"/>
          <w:b/>
          <w:bCs/>
        </w:rPr>
        <w:t>as atividades, nichos e cadeias t</w:t>
      </w:r>
      <w:r w:rsidR="00C705E6" w:rsidRPr="00CE0BBA">
        <w:rPr>
          <w:rFonts w:ascii="Times New Roman" w:hAnsi="Times New Roman" w:cs="Times New Roman"/>
          <w:b/>
          <w:bCs/>
        </w:rPr>
        <w:t>êm elevad</w:t>
      </w:r>
      <w:r w:rsidRPr="00CE0BBA">
        <w:rPr>
          <w:rFonts w:ascii="Times New Roman" w:hAnsi="Times New Roman" w:cs="Times New Roman"/>
          <w:b/>
          <w:bCs/>
        </w:rPr>
        <w:t>o potencial de crescimento, de geraçã</w:t>
      </w:r>
      <w:r w:rsidR="00CE0BBA" w:rsidRPr="00CE0BBA">
        <w:rPr>
          <w:rFonts w:ascii="Times New Roman" w:hAnsi="Times New Roman" w:cs="Times New Roman"/>
          <w:b/>
          <w:bCs/>
        </w:rPr>
        <w:t>o de emprego, de inclusão social e de mobilização econômica.</w:t>
      </w:r>
      <w:r w:rsidR="00CE0BBA">
        <w:rPr>
          <w:rFonts w:ascii="Times New Roman" w:hAnsi="Times New Roman" w:cs="Times New Roman"/>
        </w:rPr>
        <w:t xml:space="preserve"> </w:t>
      </w:r>
      <w:r w:rsidR="00CE0BBA" w:rsidRPr="00CE0BBA">
        <w:rPr>
          <w:rFonts w:ascii="Times New Roman" w:hAnsi="Times New Roman" w:cs="Times New Roman"/>
          <w:b/>
          <w:bCs/>
        </w:rPr>
        <w:t xml:space="preserve">Com reflexos, inclusive, </w:t>
      </w:r>
      <w:r w:rsidR="00C705E6" w:rsidRPr="00CE0BBA">
        <w:rPr>
          <w:rFonts w:ascii="Times New Roman" w:hAnsi="Times New Roman" w:cs="Times New Roman"/>
          <w:b/>
          <w:bCs/>
        </w:rPr>
        <w:t xml:space="preserve">na </w:t>
      </w:r>
      <w:r w:rsidR="00E83ED0" w:rsidRPr="00CE0BBA">
        <w:rPr>
          <w:rFonts w:ascii="Times New Roman" w:hAnsi="Times New Roman" w:cs="Times New Roman"/>
          <w:b/>
          <w:bCs/>
        </w:rPr>
        <w:t>diversificação produtiva de base artesanal e industrial</w:t>
      </w:r>
      <w:r w:rsidR="00CE0BBA">
        <w:rPr>
          <w:rFonts w:ascii="Times New Roman" w:hAnsi="Times New Roman" w:cs="Times New Roman"/>
        </w:rPr>
        <w:t>: vale dizer, com possibilidade de alimentar a diversificação das atividades X-Propulsivas; em especial a consolidação da “cadeia latente”, mais potencial do que real, que chamamos de “Diverso 8”, acima. E percebemos esta possibilidade porque o</w:t>
      </w:r>
      <w:r w:rsidR="00E83ED0">
        <w:rPr>
          <w:rFonts w:ascii="Times New Roman" w:hAnsi="Times New Roman" w:cs="Times New Roman"/>
        </w:rPr>
        <w:t xml:space="preserve"> número de micro e pequenos empreendimentos operando nas mais diversas atividades, sem escala e – aparentemente – </w:t>
      </w:r>
      <w:r w:rsidR="00E83ED0">
        <w:rPr>
          <w:rFonts w:ascii="Times New Roman" w:hAnsi="Times New Roman" w:cs="Times New Roman"/>
        </w:rPr>
        <w:lastRenderedPageBreak/>
        <w:t>sem visibilidade, sem poio técnico e sem políticas públicas adequadamente traçadas para o seu desenvolvimento é tão grande</w:t>
      </w:r>
      <w:r w:rsidR="00CE0BBA">
        <w:rPr>
          <w:rFonts w:ascii="Times New Roman" w:hAnsi="Times New Roman" w:cs="Times New Roman"/>
        </w:rPr>
        <w:t xml:space="preserve"> em Palmeira das Missões,</w:t>
      </w:r>
      <w:r w:rsidR="00E83ED0">
        <w:rPr>
          <w:rFonts w:ascii="Times New Roman" w:hAnsi="Times New Roman" w:cs="Times New Roman"/>
        </w:rPr>
        <w:t xml:space="preserve"> quanto raro de ser percebido em</w:t>
      </w:r>
      <w:r w:rsidR="00CE0BBA">
        <w:rPr>
          <w:rFonts w:ascii="Times New Roman" w:hAnsi="Times New Roman" w:cs="Times New Roman"/>
        </w:rPr>
        <w:t xml:space="preserve"> quaisquer outros</w:t>
      </w:r>
      <w:r w:rsidR="00E83ED0">
        <w:rPr>
          <w:rFonts w:ascii="Times New Roman" w:hAnsi="Times New Roman" w:cs="Times New Roman"/>
        </w:rPr>
        <w:t xml:space="preserve"> municípios d</w:t>
      </w:r>
      <w:r w:rsidR="00CE0BBA">
        <w:rPr>
          <w:rFonts w:ascii="Times New Roman" w:hAnsi="Times New Roman" w:cs="Times New Roman"/>
        </w:rPr>
        <w:t xml:space="preserve">e porte similar que já analisamos no RS ao longo de muitos anos de trabalho, seja acadêmico, seja de Planejamento Público (FEE e Governo do Estado), seja de Consultoria Privada. </w:t>
      </w:r>
    </w:p>
    <w:p w:rsidR="00E83ED0" w:rsidRDefault="00CE0BBA" w:rsidP="00892871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nos permitem uma blague à guisa de conclusão, diríamos que há, aqui, </w:t>
      </w:r>
      <w:r w:rsidR="00E83ED0">
        <w:rPr>
          <w:rFonts w:ascii="Times New Roman" w:hAnsi="Times New Roman" w:cs="Times New Roman"/>
        </w:rPr>
        <w:t xml:space="preserve">uma janela de oportunidade </w:t>
      </w:r>
      <w:r>
        <w:rPr>
          <w:rFonts w:ascii="Times New Roman" w:hAnsi="Times New Roman" w:cs="Times New Roman"/>
        </w:rPr>
        <w:t xml:space="preserve">claramente </w:t>
      </w:r>
      <w:r w:rsidR="00E83ED0">
        <w:rPr>
          <w:rFonts w:ascii="Times New Roman" w:hAnsi="Times New Roman" w:cs="Times New Roman"/>
        </w:rPr>
        <w:t>aberta. Há um queijo</w:t>
      </w:r>
      <w:r>
        <w:rPr>
          <w:rFonts w:ascii="Times New Roman" w:hAnsi="Times New Roman" w:cs="Times New Roman"/>
        </w:rPr>
        <w:t>, um pão e u</w:t>
      </w:r>
      <w:r w:rsidR="00E83ED0">
        <w:rPr>
          <w:rFonts w:ascii="Times New Roman" w:hAnsi="Times New Roman" w:cs="Times New Roman"/>
        </w:rPr>
        <w:t>ma faca</w:t>
      </w:r>
      <w:r>
        <w:rPr>
          <w:rFonts w:ascii="Times New Roman" w:hAnsi="Times New Roman" w:cs="Times New Roman"/>
        </w:rPr>
        <w:t xml:space="preserve"> sobre</w:t>
      </w:r>
      <w:r w:rsidR="00E83ED0">
        <w:rPr>
          <w:rFonts w:ascii="Times New Roman" w:hAnsi="Times New Roman" w:cs="Times New Roman"/>
        </w:rPr>
        <w:t>. E parece</w:t>
      </w:r>
      <w:r>
        <w:rPr>
          <w:rFonts w:ascii="Times New Roman" w:hAnsi="Times New Roman" w:cs="Times New Roman"/>
        </w:rPr>
        <w:t>-nos</w:t>
      </w:r>
      <w:r w:rsidR="00E83ED0">
        <w:rPr>
          <w:rFonts w:ascii="Times New Roman" w:hAnsi="Times New Roman" w:cs="Times New Roman"/>
        </w:rPr>
        <w:t xml:space="preserve"> haver recursos para a aquisição de um bom vinho </w:t>
      </w:r>
      <w:r>
        <w:rPr>
          <w:rFonts w:ascii="Times New Roman" w:hAnsi="Times New Roman" w:cs="Times New Roman"/>
        </w:rPr>
        <w:t>entre os renomados produtores da vizinhança</w:t>
      </w:r>
      <w:r w:rsidR="00E83ED0">
        <w:rPr>
          <w:rFonts w:ascii="Times New Roman" w:hAnsi="Times New Roman" w:cs="Times New Roman"/>
        </w:rPr>
        <w:t>. Vale uma festa. Brindemos a Palmeira das Missões.</w:t>
      </w:r>
    </w:p>
    <w:p w:rsidR="005B5E97" w:rsidRPr="006B55AA" w:rsidRDefault="00E83ED0" w:rsidP="006B55AA">
      <w:pPr>
        <w:spacing w:before="100" w:beforeAutospacing="1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3AF0">
        <w:rPr>
          <w:rFonts w:ascii="Times New Roman" w:hAnsi="Times New Roman" w:cs="Times New Roman"/>
          <w:b/>
          <w:bCs/>
          <w:sz w:val="32"/>
          <w:szCs w:val="32"/>
        </w:rPr>
        <w:t>Bibliografia</w:t>
      </w:r>
    </w:p>
    <w:p w:rsidR="005D3AF0" w:rsidRPr="005D3AF0" w:rsidRDefault="005D3AF0" w:rsidP="005D3AF0">
      <w:pPr>
        <w:spacing w:before="120" w:after="120"/>
        <w:ind w:left="432" w:hanging="432"/>
        <w:jc w:val="both"/>
        <w:rPr>
          <w:rFonts w:ascii="Times New Roman" w:hAnsi="Times New Roman" w:cs="Times New Roman"/>
          <w:lang w:val="en-US"/>
        </w:rPr>
      </w:pPr>
      <w:r w:rsidRPr="005D3AF0">
        <w:rPr>
          <w:rFonts w:ascii="Times New Roman" w:hAnsi="Times New Roman" w:cs="Times New Roman"/>
          <w:lang w:val="en-US"/>
        </w:rPr>
        <w:t xml:space="preserve">NORTH, D. (1955) Location Theory and Regional Economic Growth. </w:t>
      </w:r>
      <w:r w:rsidRPr="005D3AF0">
        <w:rPr>
          <w:rFonts w:ascii="Times New Roman" w:hAnsi="Times New Roman" w:cs="Times New Roman"/>
          <w:i/>
          <w:iCs/>
          <w:lang w:val="en-US"/>
        </w:rPr>
        <w:t xml:space="preserve">Journal of Political Economy, </w:t>
      </w:r>
      <w:r w:rsidRPr="005D3AF0">
        <w:rPr>
          <w:rFonts w:ascii="Times New Roman" w:hAnsi="Times New Roman" w:cs="Times New Roman"/>
          <w:lang w:val="en-US"/>
        </w:rPr>
        <w:t>LXIII, June.</w:t>
      </w:r>
    </w:p>
    <w:p w:rsidR="005D3AF0" w:rsidRPr="005D3AF0" w:rsidRDefault="005D3AF0" w:rsidP="005D3AF0">
      <w:pPr>
        <w:spacing w:before="120" w:after="120"/>
        <w:ind w:left="432" w:hanging="432"/>
        <w:jc w:val="both"/>
        <w:rPr>
          <w:rFonts w:ascii="Times New Roman" w:hAnsi="Times New Roman" w:cs="Times New Roman"/>
          <w:lang w:val="en-US"/>
        </w:rPr>
      </w:pPr>
      <w:r w:rsidRPr="005D3AF0">
        <w:rPr>
          <w:rFonts w:ascii="Times New Roman" w:hAnsi="Times New Roman" w:cs="Times New Roman"/>
          <w:lang w:val="en-US"/>
        </w:rPr>
        <w:t xml:space="preserve">NORTH, D. (1959). Agriculture in Regional Economic Growth. </w:t>
      </w:r>
      <w:r w:rsidRPr="005D3AF0">
        <w:rPr>
          <w:rFonts w:ascii="Times New Roman" w:hAnsi="Times New Roman" w:cs="Times New Roman"/>
          <w:i/>
          <w:iCs/>
          <w:lang w:val="en-US"/>
        </w:rPr>
        <w:t>Journal of Farm Economics</w:t>
      </w:r>
      <w:r w:rsidRPr="005D3AF0">
        <w:rPr>
          <w:rFonts w:ascii="Times New Roman" w:hAnsi="Times New Roman" w:cs="Times New Roman"/>
          <w:lang w:val="en-US"/>
        </w:rPr>
        <w:t xml:space="preserve">, 41(5), December. </w:t>
      </w:r>
    </w:p>
    <w:p w:rsidR="005D3AF0" w:rsidRPr="005D3AF0" w:rsidRDefault="005D3AF0" w:rsidP="005D3AF0">
      <w:pPr>
        <w:pStyle w:val="PargrafodaLista"/>
        <w:spacing w:before="120" w:after="120"/>
        <w:ind w:left="432" w:hanging="432"/>
        <w:contextualSpacing w:val="0"/>
        <w:jc w:val="both"/>
        <w:rPr>
          <w:rFonts w:ascii="Times New Roman" w:hAnsi="Times New Roman" w:cs="Times New Roman"/>
        </w:rPr>
      </w:pPr>
      <w:r w:rsidRPr="005D3AF0">
        <w:rPr>
          <w:rFonts w:ascii="Times New Roman" w:hAnsi="Times New Roman" w:cs="Times New Roman"/>
        </w:rPr>
        <w:t xml:space="preserve">PAIVA, C. A. (2008). </w:t>
      </w:r>
      <w:r w:rsidRPr="005D3AF0">
        <w:rPr>
          <w:rFonts w:ascii="Times New Roman" w:hAnsi="Times New Roman" w:cs="Times New Roman"/>
          <w:i/>
        </w:rPr>
        <w:t xml:space="preserve">Evolução das desigualdades territoriais do Rio Grande do Sul. </w:t>
      </w:r>
      <w:r w:rsidRPr="005D3AF0">
        <w:rPr>
          <w:rFonts w:ascii="Times New Roman" w:hAnsi="Times New Roman" w:cs="Times New Roman"/>
        </w:rPr>
        <w:t xml:space="preserve">Santa Cruz do Sul: </w:t>
      </w:r>
      <w:proofErr w:type="spellStart"/>
      <w:r w:rsidRPr="005D3AF0">
        <w:rPr>
          <w:rFonts w:ascii="Times New Roman" w:hAnsi="Times New Roman" w:cs="Times New Roman"/>
        </w:rPr>
        <w:t>Edunisc</w:t>
      </w:r>
      <w:proofErr w:type="spellEnd"/>
      <w:r w:rsidRPr="005D3AF0">
        <w:rPr>
          <w:rFonts w:ascii="Times New Roman" w:hAnsi="Times New Roman" w:cs="Times New Roman"/>
        </w:rPr>
        <w:t>.</w:t>
      </w:r>
    </w:p>
    <w:p w:rsidR="005D3AF0" w:rsidRPr="005D3AF0" w:rsidRDefault="005D3AF0" w:rsidP="005D3AF0">
      <w:pPr>
        <w:spacing w:before="120" w:after="120"/>
        <w:ind w:left="432" w:hanging="432"/>
        <w:jc w:val="both"/>
        <w:rPr>
          <w:rFonts w:ascii="Times New Roman" w:hAnsi="Times New Roman" w:cs="Times New Roman"/>
          <w:i/>
        </w:rPr>
      </w:pPr>
      <w:r w:rsidRPr="005D3AF0">
        <w:rPr>
          <w:rFonts w:ascii="Times New Roman" w:hAnsi="Times New Roman" w:cs="Times New Roman"/>
        </w:rPr>
        <w:t xml:space="preserve">PAIVA, C. A. (2010). Metodologia de Identificação e Hierarquização de Aglomerações Produtivas Locais e Regionais pelo seu grau de Integração e Multiplicação. In: </w:t>
      </w:r>
      <w:r w:rsidRPr="005D3AF0">
        <w:rPr>
          <w:rFonts w:ascii="Times New Roman" w:hAnsi="Times New Roman" w:cs="Times New Roman"/>
          <w:i/>
        </w:rPr>
        <w:t xml:space="preserve">Indicadores Econômicos. </w:t>
      </w:r>
      <w:r w:rsidRPr="005D3AF0">
        <w:rPr>
          <w:rFonts w:ascii="Times New Roman" w:hAnsi="Times New Roman" w:cs="Times New Roman"/>
        </w:rPr>
        <w:t>Vol</w:t>
      </w:r>
      <w:r>
        <w:rPr>
          <w:rFonts w:ascii="Times New Roman" w:hAnsi="Times New Roman" w:cs="Times New Roman"/>
        </w:rPr>
        <w:t>.</w:t>
      </w:r>
      <w:r w:rsidRPr="005D3AF0">
        <w:rPr>
          <w:rFonts w:ascii="Times New Roman" w:hAnsi="Times New Roman" w:cs="Times New Roman"/>
        </w:rPr>
        <w:t xml:space="preserve"> 38, n. 2.</w:t>
      </w:r>
      <w:r w:rsidRPr="005D3AF0">
        <w:rPr>
          <w:rFonts w:ascii="Times New Roman" w:hAnsi="Times New Roman" w:cs="Times New Roman"/>
          <w:i/>
        </w:rPr>
        <w:t xml:space="preserve"> </w:t>
      </w:r>
      <w:r w:rsidRPr="005D3AF0">
        <w:rPr>
          <w:rFonts w:ascii="Times New Roman" w:hAnsi="Times New Roman" w:cs="Times New Roman"/>
        </w:rPr>
        <w:t xml:space="preserve">Porto Alegre: FEE.  </w:t>
      </w:r>
      <w:hyperlink r:id="rId15" w:history="1">
        <w:r w:rsidRPr="005D3AF0">
          <w:rPr>
            <w:rStyle w:val="Hyperlink"/>
            <w:rFonts w:ascii="Times New Roman" w:hAnsi="Times New Roman" w:cs="Times New Roman"/>
          </w:rPr>
          <w:t>http://revistas.fee.tche.br/index.php/indicadores/issue/view/160</w:t>
        </w:r>
      </w:hyperlink>
    </w:p>
    <w:p w:rsidR="005D3AF0" w:rsidRPr="005D3AF0" w:rsidRDefault="005D3AF0" w:rsidP="005D3AF0">
      <w:pPr>
        <w:pStyle w:val="PargrafodaLista"/>
        <w:spacing w:before="120" w:after="120"/>
        <w:ind w:left="432" w:hanging="432"/>
        <w:contextualSpacing w:val="0"/>
        <w:jc w:val="both"/>
        <w:rPr>
          <w:rFonts w:ascii="Times New Roman" w:hAnsi="Times New Roman" w:cs="Times New Roman"/>
        </w:rPr>
      </w:pPr>
      <w:r w:rsidRPr="005D3AF0">
        <w:rPr>
          <w:rFonts w:ascii="Times New Roman" w:hAnsi="Times New Roman" w:cs="Times New Roman"/>
          <w:bCs/>
        </w:rPr>
        <w:t xml:space="preserve">PAIVA, C. A. (2013). </w:t>
      </w:r>
      <w:r w:rsidRPr="005D3AF0">
        <w:rPr>
          <w:rFonts w:ascii="Times New Roman" w:hAnsi="Times New Roman" w:cs="Times New Roman"/>
          <w:bCs/>
          <w:i/>
        </w:rPr>
        <w:t>Fundamentos da Análise e do Planejamento de Economias Regionais.</w:t>
      </w:r>
      <w:r w:rsidRPr="005D3AF0">
        <w:rPr>
          <w:rFonts w:ascii="Times New Roman" w:hAnsi="Times New Roman" w:cs="Times New Roman"/>
          <w:bCs/>
        </w:rPr>
        <w:t xml:space="preserve"> Foz do Iguaçu: Editora </w:t>
      </w:r>
      <w:r>
        <w:rPr>
          <w:rFonts w:ascii="Times New Roman" w:hAnsi="Times New Roman" w:cs="Times New Roman"/>
          <w:bCs/>
        </w:rPr>
        <w:t xml:space="preserve">da Fundação </w:t>
      </w:r>
      <w:r w:rsidRPr="005D3AF0">
        <w:rPr>
          <w:rFonts w:ascii="Times New Roman" w:hAnsi="Times New Roman" w:cs="Times New Roman"/>
          <w:bCs/>
        </w:rPr>
        <w:t>Parque</w:t>
      </w:r>
      <w:r>
        <w:rPr>
          <w:rFonts w:ascii="Times New Roman" w:hAnsi="Times New Roman" w:cs="Times New Roman"/>
          <w:bCs/>
        </w:rPr>
        <w:t xml:space="preserve"> Tecnológico de</w:t>
      </w:r>
      <w:r w:rsidRPr="005D3AF0">
        <w:rPr>
          <w:rFonts w:ascii="Times New Roman" w:hAnsi="Times New Roman" w:cs="Times New Roman"/>
          <w:bCs/>
        </w:rPr>
        <w:t xml:space="preserve"> Itaipu. Disp</w:t>
      </w:r>
      <w:r>
        <w:rPr>
          <w:rFonts w:ascii="Times New Roman" w:hAnsi="Times New Roman" w:cs="Times New Roman"/>
          <w:bCs/>
        </w:rPr>
        <w:t>onível</w:t>
      </w:r>
      <w:r w:rsidRPr="005D3AF0">
        <w:rPr>
          <w:rFonts w:ascii="Times New Roman" w:hAnsi="Times New Roman" w:cs="Times New Roman"/>
          <w:bCs/>
        </w:rPr>
        <w:t xml:space="preserve">. em </w:t>
      </w:r>
      <w:hyperlink r:id="rId16" w:history="1">
        <w:r w:rsidRPr="005D3AF0">
          <w:rPr>
            <w:rStyle w:val="Hyperlink"/>
            <w:rFonts w:ascii="Times New Roman" w:hAnsi="Times New Roman" w:cs="Times New Roman"/>
            <w:bCs/>
          </w:rPr>
          <w:t>http://www.pti.org.br/sites/default/files/fundamentos_da_analise_e_do_planejamento_1.pdf</w:t>
        </w:r>
      </w:hyperlink>
      <w:r w:rsidRPr="005D3AF0">
        <w:rPr>
          <w:rFonts w:ascii="Times New Roman" w:hAnsi="Times New Roman" w:cs="Times New Roman"/>
        </w:rPr>
        <w:t xml:space="preserve"> </w:t>
      </w:r>
    </w:p>
    <w:p w:rsidR="00C71BD5" w:rsidRPr="00CE0BBA" w:rsidRDefault="005D3AF0" w:rsidP="00CE0BBA">
      <w:pPr>
        <w:pStyle w:val="PargrafodaLista"/>
        <w:spacing w:before="120" w:after="120"/>
        <w:ind w:left="432" w:hanging="432"/>
        <w:contextualSpacing w:val="0"/>
        <w:jc w:val="both"/>
        <w:rPr>
          <w:rFonts w:ascii="Times New Roman" w:hAnsi="Times New Roman" w:cs="Times New Roman"/>
          <w:color w:val="0000FF"/>
          <w:u w:val="single"/>
        </w:rPr>
      </w:pPr>
      <w:r w:rsidRPr="005D3AF0">
        <w:rPr>
          <w:rFonts w:ascii="Times New Roman" w:hAnsi="Times New Roman" w:cs="Times New Roman"/>
        </w:rPr>
        <w:t xml:space="preserve">PAIVA, C. A. e ALVES, L. (2008).  Determinantes do Dinamismo Setorial da Mesorregião Noroeste Riograndense em Comparação com Mesorregiões Selecionadas do Sul do Brasil. In: </w:t>
      </w:r>
      <w:r w:rsidRPr="005D3AF0">
        <w:rPr>
          <w:rFonts w:ascii="Times New Roman" w:hAnsi="Times New Roman" w:cs="Times New Roman"/>
          <w:i/>
        </w:rPr>
        <w:t xml:space="preserve">Anais do IV Encontro de Economia Gaúcha. </w:t>
      </w:r>
      <w:r w:rsidRPr="005D3AF0">
        <w:rPr>
          <w:rFonts w:ascii="Times New Roman" w:hAnsi="Times New Roman" w:cs="Times New Roman"/>
        </w:rPr>
        <w:t xml:space="preserve">Porto Alegre: PUC-RS / FEE. Disponível em </w:t>
      </w:r>
      <w:hyperlink r:id="rId17" w:history="1">
        <w:r w:rsidRPr="005D3AF0">
          <w:rPr>
            <w:rStyle w:val="Hyperlink"/>
            <w:rFonts w:ascii="Times New Roman" w:hAnsi="Times New Roman" w:cs="Times New Roman"/>
          </w:rPr>
          <w:t>http://www.pucrs.br/eventos/eeg/trabalhos/localizacao-sessao5-2.doc</w:t>
        </w:r>
      </w:hyperlink>
    </w:p>
    <w:sectPr w:rsidR="00C71BD5" w:rsidRPr="00CE0BBA" w:rsidSect="00194FE7">
      <w:footerReference w:type="even" r:id="rId18"/>
      <w:footerReference w:type="default" r:id="rId1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2CA" w:rsidRDefault="002762CA" w:rsidP="00F84E40">
      <w:r>
        <w:separator/>
      </w:r>
    </w:p>
  </w:endnote>
  <w:endnote w:type="continuationSeparator" w:id="0">
    <w:p w:rsidR="002762CA" w:rsidRDefault="002762CA" w:rsidP="00F8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91985692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65C16" w:rsidRDefault="00C65C16" w:rsidP="00C65C16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65C16" w:rsidRDefault="00C65C16" w:rsidP="005B5E9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46246899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65C16" w:rsidRDefault="00C65C16" w:rsidP="00C65C16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C65C16" w:rsidRDefault="00C65C16" w:rsidP="005B5E9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2CA" w:rsidRDefault="002762CA" w:rsidP="00F84E40">
      <w:r>
        <w:separator/>
      </w:r>
    </w:p>
  </w:footnote>
  <w:footnote w:type="continuationSeparator" w:id="0">
    <w:p w:rsidR="002762CA" w:rsidRDefault="002762CA" w:rsidP="00F84E40">
      <w:r>
        <w:continuationSeparator/>
      </w:r>
    </w:p>
  </w:footnote>
  <w:footnote w:id="1">
    <w:p w:rsidR="00C65C16" w:rsidRPr="00892871" w:rsidRDefault="00C65C16" w:rsidP="003023EC">
      <w:pPr>
        <w:jc w:val="both"/>
        <w:rPr>
          <w:rFonts w:ascii="Times New Roman" w:hAnsi="Times New Roman" w:cs="Times New Roman"/>
          <w:sz w:val="20"/>
          <w:szCs w:val="20"/>
        </w:rPr>
      </w:pPr>
      <w:r w:rsidRPr="00F84E40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F84E40">
        <w:rPr>
          <w:rFonts w:ascii="Times New Roman" w:hAnsi="Times New Roman" w:cs="Times New Roman"/>
          <w:sz w:val="22"/>
          <w:szCs w:val="22"/>
        </w:rPr>
        <w:t xml:space="preserve"> Economista, Doutor em Economia, Professor e </w:t>
      </w:r>
      <w:proofErr w:type="spellStart"/>
      <w:r w:rsidRPr="00F84E40">
        <w:rPr>
          <w:rFonts w:ascii="Times New Roman" w:hAnsi="Times New Roman" w:cs="Times New Roman"/>
          <w:sz w:val="22"/>
          <w:szCs w:val="22"/>
        </w:rPr>
        <w:t>Vice-Coordenador</w:t>
      </w:r>
      <w:proofErr w:type="spellEnd"/>
      <w:r w:rsidRPr="00F84E40">
        <w:rPr>
          <w:rFonts w:ascii="Times New Roman" w:hAnsi="Times New Roman" w:cs="Times New Roman"/>
          <w:sz w:val="22"/>
          <w:szCs w:val="22"/>
        </w:rPr>
        <w:t xml:space="preserve"> do Mestrado em Desenvo</w:t>
      </w:r>
      <w:r w:rsidR="00892871">
        <w:rPr>
          <w:rFonts w:ascii="Times New Roman" w:hAnsi="Times New Roman" w:cs="Times New Roman"/>
          <w:sz w:val="22"/>
          <w:szCs w:val="22"/>
        </w:rPr>
        <w:t>l</w:t>
      </w:r>
      <w:r w:rsidRPr="00F84E40">
        <w:rPr>
          <w:rFonts w:ascii="Times New Roman" w:hAnsi="Times New Roman" w:cs="Times New Roman"/>
          <w:sz w:val="22"/>
          <w:szCs w:val="22"/>
        </w:rPr>
        <w:t xml:space="preserve">vimento Regional da </w:t>
      </w:r>
      <w:proofErr w:type="spellStart"/>
      <w:r w:rsidRPr="00F84E40">
        <w:rPr>
          <w:rFonts w:ascii="Times New Roman" w:hAnsi="Times New Roman" w:cs="Times New Roman"/>
          <w:sz w:val="22"/>
          <w:szCs w:val="22"/>
        </w:rPr>
        <w:t>Faccat</w:t>
      </w:r>
      <w:proofErr w:type="spellEnd"/>
      <w:r w:rsidRPr="00F84E40">
        <w:rPr>
          <w:rFonts w:ascii="Times New Roman" w:hAnsi="Times New Roman" w:cs="Times New Roman"/>
          <w:sz w:val="22"/>
          <w:szCs w:val="22"/>
        </w:rPr>
        <w:t xml:space="preserve"> (Faculdades Integradas de Taquara), Presidente da Paradoxo Consult</w:t>
      </w:r>
      <w:r w:rsidRPr="00892871">
        <w:rPr>
          <w:rFonts w:ascii="Times New Roman" w:hAnsi="Times New Roman" w:cs="Times New Roman"/>
          <w:sz w:val="20"/>
          <w:szCs w:val="20"/>
        </w:rPr>
        <w:t>oria Econômica.</w:t>
      </w:r>
    </w:p>
  </w:footnote>
  <w:footnote w:id="2">
    <w:p w:rsidR="00892871" w:rsidRDefault="00892871">
      <w:pPr>
        <w:pStyle w:val="Textodenotaderodap"/>
      </w:pPr>
      <w:r w:rsidRPr="00892871">
        <w:rPr>
          <w:rStyle w:val="Refdenotaderodap"/>
          <w:rFonts w:ascii="Times New Roman" w:hAnsi="Times New Roman" w:cs="Times New Roman"/>
        </w:rPr>
        <w:footnoteRef/>
      </w:r>
      <w:r w:rsidRPr="00892871">
        <w:rPr>
          <w:rFonts w:ascii="Times New Roman" w:hAnsi="Times New Roman" w:cs="Times New Roman"/>
        </w:rPr>
        <w:t xml:space="preserve"> Bacharel em Estatística pela UFRGS, Estatístico da Paradoxo Consultoria Econômica.</w:t>
      </w:r>
    </w:p>
  </w:footnote>
  <w:footnote w:id="3">
    <w:p w:rsidR="00C65C16" w:rsidRPr="009C0707" w:rsidRDefault="00C65C16" w:rsidP="009C0707">
      <w:pPr>
        <w:pStyle w:val="Textodenotaderodap"/>
        <w:jc w:val="both"/>
        <w:rPr>
          <w:rFonts w:ascii="Times New Roman" w:hAnsi="Times New Roman" w:cs="Times New Roman"/>
        </w:rPr>
      </w:pPr>
      <w:r w:rsidRPr="009C0707">
        <w:rPr>
          <w:rStyle w:val="Refdenotaderodap"/>
          <w:rFonts w:ascii="Times New Roman" w:hAnsi="Times New Roman" w:cs="Times New Roman"/>
        </w:rPr>
        <w:footnoteRef/>
      </w:r>
      <w:r w:rsidRPr="009C0707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ale dizer: com carteira assinada (se assalariado do setor privado), com registro de emprego no setor público (se funcionário público) ou contribuinte autônomo do INSS (</w:t>
      </w:r>
      <w:proofErr w:type="gramStart"/>
      <w:r>
        <w:rPr>
          <w:rFonts w:ascii="Times New Roman" w:hAnsi="Times New Roman" w:cs="Times New Roman"/>
        </w:rPr>
        <w:t>se Micro</w:t>
      </w:r>
      <w:r w:rsidR="00CE24A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mpresário</w:t>
      </w:r>
      <w:proofErr w:type="gramEnd"/>
      <w:r>
        <w:rPr>
          <w:rFonts w:ascii="Times New Roman" w:hAnsi="Times New Roman" w:cs="Times New Roman"/>
        </w:rPr>
        <w:t xml:space="preserve"> ou Micro Empreendedor Individual).</w:t>
      </w:r>
    </w:p>
  </w:footnote>
  <w:footnote w:id="4">
    <w:p w:rsidR="00C65C16" w:rsidRPr="007F337C" w:rsidRDefault="00C65C16">
      <w:pPr>
        <w:pStyle w:val="Textodenotaderodap"/>
        <w:rPr>
          <w:rFonts w:ascii="Times New Roman" w:hAnsi="Times New Roman" w:cs="Times New Roman"/>
        </w:rPr>
      </w:pPr>
      <w:r w:rsidRPr="007F337C">
        <w:rPr>
          <w:rStyle w:val="Refdenotaderodap"/>
          <w:rFonts w:ascii="Times New Roman" w:hAnsi="Times New Roman" w:cs="Times New Roman"/>
        </w:rPr>
        <w:footnoteRef/>
      </w:r>
      <w:r w:rsidRPr="007F337C">
        <w:rPr>
          <w:rFonts w:ascii="Times New Roman" w:hAnsi="Times New Roman" w:cs="Times New Roman"/>
        </w:rPr>
        <w:t xml:space="preserve"> Não é objetivo deste trabalho discutir ou apresentar a metodologia de agregação por cadeia. A este respeito, veja-se Paiva, 2013. </w:t>
      </w:r>
    </w:p>
  </w:footnote>
  <w:footnote w:id="5">
    <w:p w:rsidR="00C65C16" w:rsidRPr="00A34C72" w:rsidRDefault="00C65C16">
      <w:pPr>
        <w:pStyle w:val="Textodenotaderodap"/>
        <w:rPr>
          <w:rFonts w:ascii="Times New Roman" w:hAnsi="Times New Roman" w:cs="Times New Roman"/>
        </w:rPr>
      </w:pPr>
      <w:r w:rsidRPr="00A34C72">
        <w:rPr>
          <w:rStyle w:val="Refdenotaderodap"/>
          <w:rFonts w:ascii="Times New Roman" w:hAnsi="Times New Roman" w:cs="Times New Roman"/>
        </w:rPr>
        <w:footnoteRef/>
      </w:r>
      <w:r w:rsidRPr="00A34C72">
        <w:rPr>
          <w:rFonts w:ascii="Times New Roman" w:hAnsi="Times New Roman" w:cs="Times New Roman"/>
        </w:rPr>
        <w:t xml:space="preserve"> Mas não só! Este tema é demasiadamente complexo para introduzirmos aqui. A este respeito, veja-se Paiva, 2013, capítulo quinto.</w:t>
      </w:r>
    </w:p>
  </w:footnote>
  <w:footnote w:id="6">
    <w:p w:rsidR="00C65C16" w:rsidRPr="00A34C72" w:rsidRDefault="00C65C16">
      <w:pPr>
        <w:pStyle w:val="Textodenotaderodap"/>
        <w:rPr>
          <w:rFonts w:ascii="Times New Roman" w:hAnsi="Times New Roman" w:cs="Times New Roman"/>
        </w:rPr>
      </w:pPr>
      <w:r w:rsidRPr="00A34C72">
        <w:rPr>
          <w:rStyle w:val="Refdenotaderodap"/>
          <w:rFonts w:ascii="Times New Roman" w:hAnsi="Times New Roman" w:cs="Times New Roman"/>
        </w:rPr>
        <w:footnoteRef/>
      </w:r>
      <w:r w:rsidRPr="00A34C72">
        <w:rPr>
          <w:rFonts w:ascii="Times New Roman" w:hAnsi="Times New Roman" w:cs="Times New Roman"/>
        </w:rPr>
        <w:t xml:space="preserve"> Para maiores detalhes, vide Paiva, 2013</w:t>
      </w:r>
      <w:r>
        <w:rPr>
          <w:rFonts w:ascii="Times New Roman" w:hAnsi="Times New Roman" w:cs="Times New Roman"/>
        </w:rPr>
        <w:t>, capítulo quarto.</w:t>
      </w:r>
    </w:p>
  </w:footnote>
  <w:footnote w:id="7">
    <w:p w:rsidR="00C65C16" w:rsidRPr="004C231D" w:rsidRDefault="00C65C16" w:rsidP="004C231D">
      <w:pPr>
        <w:pStyle w:val="Textodenotaderodap"/>
        <w:jc w:val="both"/>
        <w:rPr>
          <w:rFonts w:ascii="Times New Roman" w:hAnsi="Times New Roman" w:cs="Times New Roman"/>
        </w:rPr>
      </w:pPr>
      <w:r w:rsidRPr="004C231D">
        <w:rPr>
          <w:rStyle w:val="Refdenotaderodap"/>
          <w:rFonts w:ascii="Times New Roman" w:hAnsi="Times New Roman" w:cs="Times New Roman"/>
        </w:rPr>
        <w:footnoteRef/>
      </w:r>
      <w:r w:rsidRPr="004C231D">
        <w:rPr>
          <w:rFonts w:ascii="Times New Roman" w:hAnsi="Times New Roman" w:cs="Times New Roman"/>
        </w:rPr>
        <w:t xml:space="preserve"> Há elementos de </w:t>
      </w:r>
      <w:proofErr w:type="spellStart"/>
      <w:r w:rsidRPr="004C231D">
        <w:rPr>
          <w:rFonts w:ascii="Times New Roman" w:hAnsi="Times New Roman" w:cs="Times New Roman"/>
        </w:rPr>
        <w:t>tecnalidade</w:t>
      </w:r>
      <w:proofErr w:type="spellEnd"/>
      <w:r w:rsidRPr="004C231D">
        <w:rPr>
          <w:rFonts w:ascii="Times New Roman" w:hAnsi="Times New Roman" w:cs="Times New Roman"/>
        </w:rPr>
        <w:t xml:space="preserve"> que não podemos explicar aqui e que, eventualmente, distorcem o valor do QL. Para quem já usou a metodologia vale uma rápida explicação: o cálculo do QL é feito apenas pela comparação com as atividades que existem, tanto em PM quanto no RS. Ora, PM tem um hospital que é expressivo para um município de seu porte, mas não é expressivo quando comparado à média dos hospitais de CNAE equivalente. Isto deprime o QL de saúde de PM. De outro lado, não consta na CNAE de PM qualquer atividade Universitária: a despeito da existência de cursos no município, docentes e instituição não estão classificados na RAIS local. Estes fatores </w:t>
      </w:r>
      <w:proofErr w:type="spellStart"/>
      <w:r w:rsidRPr="004C231D">
        <w:rPr>
          <w:rFonts w:ascii="Times New Roman" w:hAnsi="Times New Roman" w:cs="Times New Roman"/>
        </w:rPr>
        <w:t>viesam</w:t>
      </w:r>
      <w:proofErr w:type="spellEnd"/>
      <w:r w:rsidRPr="004C231D">
        <w:rPr>
          <w:rFonts w:ascii="Times New Roman" w:hAnsi="Times New Roman" w:cs="Times New Roman"/>
        </w:rPr>
        <w:t xml:space="preserve"> os resultados e exigem uma leitura mais atenta da tabulação. Não basta olhar um único dado ou coluna. É preciso saber olhar o todo e compatibilizar as informações com vistas a montar uma análise coerente. </w:t>
      </w:r>
    </w:p>
  </w:footnote>
  <w:footnote w:id="8">
    <w:p w:rsidR="00C65C16" w:rsidRDefault="00C65C16" w:rsidP="00C705E6">
      <w:pPr>
        <w:pStyle w:val="Textodenotaderodap"/>
        <w:jc w:val="both"/>
      </w:pPr>
      <w:r w:rsidRPr="00107BD2">
        <w:rPr>
          <w:rStyle w:val="Refdenotaderodap"/>
          <w:rFonts w:ascii="Times New Roman" w:hAnsi="Times New Roman" w:cs="Times New Roman"/>
        </w:rPr>
        <w:footnoteRef/>
      </w:r>
      <w:r w:rsidRPr="00107B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Ou, nos termos jocosos da charada-anedota dos analistas regionais sobre a renda per capita: “Qual a forma mais simples de elevar a renda per capita?  Elevar a renda mantendo o capita ou manter a renda fixa e diminuir o capita (a população)?”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D5111"/>
    <w:multiLevelType w:val="hybridMultilevel"/>
    <w:tmpl w:val="097081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40"/>
    <w:rsid w:val="00092C1E"/>
    <w:rsid w:val="000B00AF"/>
    <w:rsid w:val="000D1E68"/>
    <w:rsid w:val="001043CA"/>
    <w:rsid w:val="00107BD2"/>
    <w:rsid w:val="00115D6A"/>
    <w:rsid w:val="00130AF7"/>
    <w:rsid w:val="00194FE7"/>
    <w:rsid w:val="001B52B1"/>
    <w:rsid w:val="001D27C9"/>
    <w:rsid w:val="001E738A"/>
    <w:rsid w:val="0020443D"/>
    <w:rsid w:val="00253BCA"/>
    <w:rsid w:val="002762CA"/>
    <w:rsid w:val="002810D1"/>
    <w:rsid w:val="003023EC"/>
    <w:rsid w:val="0033597B"/>
    <w:rsid w:val="0034293B"/>
    <w:rsid w:val="00382781"/>
    <w:rsid w:val="00477848"/>
    <w:rsid w:val="00494450"/>
    <w:rsid w:val="004B2DE0"/>
    <w:rsid w:val="004C231D"/>
    <w:rsid w:val="004D3747"/>
    <w:rsid w:val="004F5FC6"/>
    <w:rsid w:val="00500A5C"/>
    <w:rsid w:val="005230DB"/>
    <w:rsid w:val="00563F30"/>
    <w:rsid w:val="005A4767"/>
    <w:rsid w:val="005B2A79"/>
    <w:rsid w:val="005B5E97"/>
    <w:rsid w:val="005D3AF0"/>
    <w:rsid w:val="00684C16"/>
    <w:rsid w:val="006858B1"/>
    <w:rsid w:val="006B55AA"/>
    <w:rsid w:val="006C4B13"/>
    <w:rsid w:val="006D4674"/>
    <w:rsid w:val="00725961"/>
    <w:rsid w:val="007F337C"/>
    <w:rsid w:val="007F3D95"/>
    <w:rsid w:val="00884B21"/>
    <w:rsid w:val="00885219"/>
    <w:rsid w:val="00892871"/>
    <w:rsid w:val="008B75CA"/>
    <w:rsid w:val="00983751"/>
    <w:rsid w:val="009B33FD"/>
    <w:rsid w:val="009C0707"/>
    <w:rsid w:val="00A34C72"/>
    <w:rsid w:val="00A455F5"/>
    <w:rsid w:val="00AC5647"/>
    <w:rsid w:val="00B47FD9"/>
    <w:rsid w:val="00B91C4B"/>
    <w:rsid w:val="00BB1EDF"/>
    <w:rsid w:val="00BB5EE7"/>
    <w:rsid w:val="00BC3DCD"/>
    <w:rsid w:val="00C201C5"/>
    <w:rsid w:val="00C34BB8"/>
    <w:rsid w:val="00C65C16"/>
    <w:rsid w:val="00C705E6"/>
    <w:rsid w:val="00C71BD5"/>
    <w:rsid w:val="00C80627"/>
    <w:rsid w:val="00CE0BBA"/>
    <w:rsid w:val="00CE24A5"/>
    <w:rsid w:val="00CE56B7"/>
    <w:rsid w:val="00D06491"/>
    <w:rsid w:val="00D61AC4"/>
    <w:rsid w:val="00D815AA"/>
    <w:rsid w:val="00E1227D"/>
    <w:rsid w:val="00E43FEC"/>
    <w:rsid w:val="00E4683B"/>
    <w:rsid w:val="00E701DE"/>
    <w:rsid w:val="00E83ED0"/>
    <w:rsid w:val="00EB1312"/>
    <w:rsid w:val="00EC2ABB"/>
    <w:rsid w:val="00F00120"/>
    <w:rsid w:val="00F84E40"/>
    <w:rsid w:val="00F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1D72"/>
  <w15:chartTrackingRefBased/>
  <w15:docId w15:val="{A178E7B1-B140-E54F-B881-61F073B6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4E4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4E4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84E4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84E4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33FD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3FD"/>
    <w:rPr>
      <w:rFonts w:ascii="Times New Roman" w:hAnsi="Times New Roman" w:cs="Times New Roman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5B5E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5E97"/>
  </w:style>
  <w:style w:type="character" w:styleId="Nmerodepgina">
    <w:name w:val="page number"/>
    <w:basedOn w:val="Fontepargpadro"/>
    <w:uiPriority w:val="99"/>
    <w:semiHidden/>
    <w:unhideWhenUsed/>
    <w:rsid w:val="005B5E97"/>
  </w:style>
  <w:style w:type="character" w:styleId="Hyperlink">
    <w:name w:val="Hyperlink"/>
    <w:rsid w:val="005B5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pucrs.br/eventos/eeg/trabalhos/localizacao-sessao5-2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ti.org.br/sites/default/files/fundamentos_da_analise_e_do_planejamento_1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revistas.fee.tche.br/index.php/indicadores/issue/view/160" TargetMode="Externa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</Pages>
  <Words>5710</Words>
  <Characters>30840</Characters>
  <Application>Microsoft Office Word</Application>
  <DocSecurity>0</DocSecurity>
  <Lines>257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Allan Lemos</cp:lastModifiedBy>
  <cp:revision>20</cp:revision>
  <dcterms:created xsi:type="dcterms:W3CDTF">2020-02-09T05:24:00Z</dcterms:created>
  <dcterms:modified xsi:type="dcterms:W3CDTF">2020-02-12T03:05:00Z</dcterms:modified>
</cp:coreProperties>
</file>