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016" w:rsidRDefault="00F56016">
      <w:bookmarkStart w:id="0" w:name="_GoBack"/>
      <w:bookmarkEnd w:id="0"/>
    </w:p>
    <w:p w:rsidR="005709F9" w:rsidRDefault="005709F9" w:rsidP="005709F9">
      <w:pPr>
        <w:spacing w:after="0"/>
        <w:ind w:firstLine="0"/>
        <w:jc w:val="center"/>
      </w:pPr>
      <w:r>
        <w:t>SEBRAE PR - 2022</w:t>
      </w:r>
    </w:p>
    <w:p w:rsidR="005709F9" w:rsidRDefault="005709F9" w:rsidP="005709F9">
      <w:pPr>
        <w:spacing w:after="0"/>
        <w:ind w:firstLine="0"/>
        <w:jc w:val="center"/>
      </w:pPr>
    </w:p>
    <w:p w:rsidR="005709F9" w:rsidRPr="00346E77" w:rsidRDefault="005709F9" w:rsidP="005709F9">
      <w:pPr>
        <w:spacing w:after="0"/>
        <w:ind w:firstLine="0"/>
        <w:jc w:val="center"/>
        <w:rPr>
          <w:b/>
        </w:rPr>
      </w:pPr>
      <w:r w:rsidRPr="00346E77">
        <w:rPr>
          <w:b/>
        </w:rPr>
        <w:t xml:space="preserve">TERMO DE REFERÊNCIA PARA A IMPLANTAÇÃO DE </w:t>
      </w:r>
    </w:p>
    <w:p w:rsidR="005709F9" w:rsidRPr="00346E77" w:rsidRDefault="005709F9" w:rsidP="005709F9">
      <w:pPr>
        <w:spacing w:after="0"/>
        <w:ind w:firstLine="0"/>
        <w:jc w:val="center"/>
        <w:rPr>
          <w:b/>
        </w:rPr>
      </w:pPr>
      <w:r w:rsidRPr="00346E77">
        <w:rPr>
          <w:b/>
        </w:rPr>
        <w:t xml:space="preserve">POLÍTICAS DE DESENVOLVIMENTO ECONÔMICO REGIONAL </w:t>
      </w:r>
    </w:p>
    <w:p w:rsidR="005709F9" w:rsidRDefault="005709F9" w:rsidP="005709F9">
      <w:pPr>
        <w:spacing w:after="0"/>
        <w:ind w:firstLine="0"/>
        <w:jc w:val="center"/>
      </w:pPr>
      <w:r w:rsidRPr="00346E77">
        <w:rPr>
          <w:b/>
        </w:rPr>
        <w:t>BASEADAS NAS PARTICULARIDADES PRODUTIVAS DOS TERRITÓRIOS</w:t>
      </w:r>
    </w:p>
    <w:p w:rsidR="005709F9" w:rsidRDefault="005709F9"/>
    <w:p w:rsidR="005709F9" w:rsidRDefault="005709F9" w:rsidP="005709F9">
      <w:pPr>
        <w:jc w:val="right"/>
      </w:pPr>
      <w:r>
        <w:t>Carlos Águedo Paiva</w:t>
      </w:r>
    </w:p>
    <w:p w:rsidR="00AC7E5F" w:rsidRPr="00AC3AAA" w:rsidRDefault="00AC7E5F" w:rsidP="00AC7E5F">
      <w:pPr>
        <w:pStyle w:val="ListParagraph"/>
        <w:numPr>
          <w:ilvl w:val="0"/>
          <w:numId w:val="1"/>
        </w:numPr>
        <w:rPr>
          <w:b/>
        </w:rPr>
      </w:pPr>
      <w:r w:rsidRPr="00AC3AAA">
        <w:rPr>
          <w:b/>
        </w:rPr>
        <w:t>Introdução</w:t>
      </w:r>
    </w:p>
    <w:p w:rsidR="008C7E9D" w:rsidRDefault="00AC7E5F" w:rsidP="00AC7E5F">
      <w:pPr>
        <w:pStyle w:val="ListParagraph"/>
        <w:ind w:left="0"/>
      </w:pPr>
      <w:r>
        <w:t xml:space="preserve">Até as últimas décadas do século passado, a teoria econômica </w:t>
      </w:r>
      <w:r w:rsidR="00591B7C">
        <w:t xml:space="preserve">em geral (tanto em suas versões </w:t>
      </w:r>
      <w:r>
        <w:t>ortodoxa</w:t>
      </w:r>
      <w:r w:rsidR="006D19EB">
        <w:t>s,</w:t>
      </w:r>
      <w:r w:rsidR="00591B7C">
        <w:t xml:space="preserve"> quanto </w:t>
      </w:r>
      <w:r>
        <w:t>heterodoxa</w:t>
      </w:r>
      <w:r w:rsidR="00591B7C">
        <w:t>s</w:t>
      </w:r>
      <w:r>
        <w:t>) dava pouc</w:t>
      </w:r>
      <w:r w:rsidR="00591B7C">
        <w:t>a</w:t>
      </w:r>
      <w:r>
        <w:t xml:space="preserve"> importância à dimens</w:t>
      </w:r>
      <w:r w:rsidR="002F0AE7">
        <w:t xml:space="preserve">ão </w:t>
      </w:r>
      <w:r>
        <w:t>espacia</w:t>
      </w:r>
      <w:r w:rsidR="002F0AE7">
        <w:t xml:space="preserve">l </w:t>
      </w:r>
      <w:r>
        <w:t>do desenvolvimento</w:t>
      </w:r>
      <w:r>
        <w:rPr>
          <w:rStyle w:val="FootnoteReference"/>
        </w:rPr>
        <w:footnoteReference w:id="1"/>
      </w:r>
      <w:r>
        <w:t>.</w:t>
      </w:r>
      <w:r w:rsidR="00591B7C">
        <w:t xml:space="preserve"> A despeito da Economia Regional ser uma área de pesquisa relativamente consolidada, as principais contribuições ao tema se</w:t>
      </w:r>
      <w:r w:rsidR="005709F9">
        <w:t xml:space="preserve"> assentavam em modelos teóricos</w:t>
      </w:r>
      <w:r w:rsidR="008C7E9D">
        <w:t xml:space="preserve"> </w:t>
      </w:r>
      <w:r w:rsidR="00591B7C">
        <w:t xml:space="preserve">em que a dimensão espacial era introduzida em termos </w:t>
      </w:r>
      <w:r w:rsidR="00FF21B8">
        <w:t>essencialmente</w:t>
      </w:r>
      <w:r w:rsidR="005709F9">
        <w:t xml:space="preserve"> logicistas. </w:t>
      </w:r>
      <w:r w:rsidR="00C145C2">
        <w:t>Assim,</w:t>
      </w:r>
      <w:r w:rsidR="008C7E9D">
        <w:t xml:space="preserve"> a determinação da distribuição espacial da população </w:t>
      </w:r>
      <w:r w:rsidR="00C145C2">
        <w:t>(</w:t>
      </w:r>
      <w:r w:rsidR="008C7E9D">
        <w:t>e</w:t>
      </w:r>
      <w:r w:rsidR="00C145C2">
        <w:t>, por extensão,</w:t>
      </w:r>
      <w:r w:rsidR="008C7E9D">
        <w:t xml:space="preserve"> das relações econômicas entre cidade e campo</w:t>
      </w:r>
      <w:r w:rsidR="00C145C2">
        <w:t>)</w:t>
      </w:r>
      <w:r w:rsidR="008C7E9D">
        <w:t xml:space="preserve"> </w:t>
      </w:r>
      <w:r w:rsidR="00C145C2">
        <w:t xml:space="preserve">era função </w:t>
      </w:r>
      <w:r w:rsidR="008C7E9D">
        <w:t>de hipóteses estritamente formais acerca d</w:t>
      </w:r>
      <w:r w:rsidR="00FF21B8">
        <w:t>os</w:t>
      </w:r>
      <w:r w:rsidR="002F0AE7">
        <w:t xml:space="preserve">: 1) </w:t>
      </w:r>
      <w:r w:rsidR="005709F9">
        <w:t xml:space="preserve">diferenciais </w:t>
      </w:r>
      <w:r w:rsidR="008C7E9D">
        <w:t>d</w:t>
      </w:r>
      <w:r w:rsidR="002F0AE7">
        <w:t>e</w:t>
      </w:r>
      <w:r w:rsidR="008C7E9D">
        <w:t xml:space="preserve"> demanda de espaço para a produção agropecuária, industrial e de serviço</w:t>
      </w:r>
      <w:r w:rsidR="002F0AE7">
        <w:t xml:space="preserve">; 2) </w:t>
      </w:r>
      <w:r w:rsidR="005709F9">
        <w:t>custos de transporte</w:t>
      </w:r>
      <w:r w:rsidR="002F0AE7">
        <w:t xml:space="preserve">; e, 3) </w:t>
      </w:r>
      <w:r w:rsidR="008C7E9D">
        <w:t xml:space="preserve">vantagens de proximidade entre fornecedores e clientes </w:t>
      </w:r>
      <w:r w:rsidR="002F0AE7">
        <w:t>nas</w:t>
      </w:r>
      <w:r w:rsidR="008C7E9D">
        <w:t xml:space="preserve"> distintas cadeias produtivas. </w:t>
      </w:r>
    </w:p>
    <w:p w:rsidR="008C7E9D" w:rsidRDefault="008C7E9D" w:rsidP="00AC7E5F">
      <w:pPr>
        <w:pStyle w:val="ListParagraph"/>
        <w:ind w:left="0"/>
      </w:pPr>
    </w:p>
    <w:p w:rsidR="009A21DF" w:rsidRDefault="008C7E9D" w:rsidP="00FF7CA4">
      <w:pPr>
        <w:pStyle w:val="ListParagraph"/>
        <w:ind w:left="0"/>
      </w:pPr>
      <w:r>
        <w:t xml:space="preserve">Muitos autores </w:t>
      </w:r>
      <w:r w:rsidR="00C145C2">
        <w:t xml:space="preserve">criticaram o vício formalista que caracterizou a Economia Regional em seus primórdios. Mas poucos </w:t>
      </w:r>
      <w:r w:rsidR="005709F9">
        <w:t xml:space="preserve">autores </w:t>
      </w:r>
      <w:r w:rsidR="00C145C2">
        <w:t xml:space="preserve">conseguiram </w:t>
      </w:r>
      <w:r w:rsidR="00B51D39">
        <w:t xml:space="preserve">ir além da </w:t>
      </w:r>
      <w:r w:rsidR="005709F9">
        <w:t>crítica puramente negativa</w:t>
      </w:r>
      <w:r w:rsidR="00B51D39">
        <w:t xml:space="preserve">. </w:t>
      </w:r>
      <w:r w:rsidR="005709F9">
        <w:t>Como regra geral, m</w:t>
      </w:r>
      <w:r w:rsidR="00B51D39">
        <w:t xml:space="preserve">esmo aqueles poucos que tentaram construir alternativas </w:t>
      </w:r>
      <w:r w:rsidR="005709F9">
        <w:t xml:space="preserve">positivas </w:t>
      </w:r>
      <w:r w:rsidR="005E68B1">
        <w:t xml:space="preserve">acabaram sucumbindo ao padrão analítico desterritorializado. Pensamos aqui, em particular, em duas tradições que mantiveram intensa interlocução na segunda metade do século passado e que geraram discípulos </w:t>
      </w:r>
      <w:r w:rsidR="00FF21B8">
        <w:t xml:space="preserve">em </w:t>
      </w:r>
      <w:r w:rsidR="00B51D39">
        <w:t xml:space="preserve">todo </w:t>
      </w:r>
      <w:r w:rsidR="005E68B1">
        <w:t xml:space="preserve">o mundo: o estruturalismo </w:t>
      </w:r>
      <w:r w:rsidR="00B51D39">
        <w:t>dinâmico</w:t>
      </w:r>
      <w:r w:rsidR="005E68B1">
        <w:t xml:space="preserve"> de François Perroux </w:t>
      </w:r>
      <w:r w:rsidR="005709F9">
        <w:t xml:space="preserve">(na França) </w:t>
      </w:r>
      <w:r w:rsidR="005E68B1">
        <w:t xml:space="preserve">e o estruturalismo </w:t>
      </w:r>
      <w:r w:rsidR="00DF63CB">
        <w:t>histórico da C</w:t>
      </w:r>
      <w:r w:rsidR="005709F9">
        <w:t>omissão Econômica para a América Latina e Caribe (C</w:t>
      </w:r>
      <w:r w:rsidR="00DF63CB">
        <w:t>epal</w:t>
      </w:r>
      <w:r w:rsidR="005709F9">
        <w:t>)</w:t>
      </w:r>
      <w:r w:rsidR="00DF63CB">
        <w:t xml:space="preserve">. </w:t>
      </w:r>
      <w:r w:rsidR="005709F9">
        <w:t>Estas duas tradições comungam da</w:t>
      </w:r>
      <w:r w:rsidR="00DF63CB">
        <w:t xml:space="preserve"> recusa ao paradigma do equilíbrio</w:t>
      </w:r>
      <w:r w:rsidR="005709F9">
        <w:t xml:space="preserve"> e dão particular </w:t>
      </w:r>
      <w:r w:rsidR="00DF63CB">
        <w:t>importância aos elementos históricos (inclusive, à dimensão fortuita</w:t>
      </w:r>
      <w:r w:rsidR="00FF21B8">
        <w:t xml:space="preserve"> e </w:t>
      </w:r>
      <w:r w:rsidR="00DF63CB">
        <w:t>contingente da História)</w:t>
      </w:r>
      <w:r w:rsidR="005709F9">
        <w:t xml:space="preserve">, bem </w:t>
      </w:r>
      <w:r w:rsidR="005709F9">
        <w:lastRenderedPageBreak/>
        <w:t xml:space="preserve">como à </w:t>
      </w:r>
      <w:r w:rsidR="00DF63CB">
        <w:t xml:space="preserve">retroalimentação das desigualdades regionais </w:t>
      </w:r>
      <w:r w:rsidR="005709F9">
        <w:t>em modelos do tipo “causação circular cumulativa”</w:t>
      </w:r>
      <w:r w:rsidR="005709F9">
        <w:rPr>
          <w:rStyle w:val="FootnoteReference"/>
        </w:rPr>
        <w:footnoteReference w:id="2"/>
      </w:r>
      <w:r w:rsidR="005709F9">
        <w:t xml:space="preserve">. </w:t>
      </w:r>
      <w:r w:rsidR="00F03BD3">
        <w:t xml:space="preserve">Não obstante, este referencial crítico não se mostrou suficiente </w:t>
      </w:r>
      <w:r w:rsidR="00DF63CB">
        <w:t xml:space="preserve">para </w:t>
      </w:r>
      <w:r w:rsidR="00B51D39">
        <w:t xml:space="preserve">a efetiva incorporação dos elementos específicos e diferenciados de cada território no interior da construção de projetos e programas de desenvolvimento regional e superação das desigualdades territoriais. </w:t>
      </w:r>
      <w:r w:rsidR="00B51D39" w:rsidRPr="00F03BD3">
        <w:rPr>
          <w:b/>
        </w:rPr>
        <w:t xml:space="preserve">Na realidade, a </w:t>
      </w:r>
      <w:r w:rsidR="00FF7CA4" w:rsidRPr="00F03BD3">
        <w:rPr>
          <w:b/>
        </w:rPr>
        <w:t>pretensão de que existiria uma estratégia virtualmente única e universal para o enfrentamento das desigualdades – cuja essência é a criação de polos de crescimento na periferia via atração de empreendimentos radicalmente inovadores com o apoio do setor público – exp</w:t>
      </w:r>
      <w:r w:rsidR="00FF21B8">
        <w:rPr>
          <w:b/>
        </w:rPr>
        <w:t>ressa a pouca consideração</w:t>
      </w:r>
      <w:r w:rsidR="00FF7CA4" w:rsidRPr="00F03BD3">
        <w:rPr>
          <w:b/>
        </w:rPr>
        <w:t xml:space="preserve"> </w:t>
      </w:r>
      <w:r w:rsidR="00FF21B8">
        <w:rPr>
          <w:b/>
        </w:rPr>
        <w:t xml:space="preserve">que </w:t>
      </w:r>
      <w:r w:rsidR="00FF7CA4" w:rsidRPr="00F03BD3">
        <w:rPr>
          <w:b/>
        </w:rPr>
        <w:t>perrouxian</w:t>
      </w:r>
      <w:r w:rsidR="00FF21B8">
        <w:rPr>
          <w:b/>
        </w:rPr>
        <w:t>os e cepalinos clássicos devotar</w:t>
      </w:r>
      <w:r w:rsidR="00FF7CA4" w:rsidRPr="00F03BD3">
        <w:rPr>
          <w:b/>
        </w:rPr>
        <w:t>am às particularidades e diferenças regionais.</w:t>
      </w:r>
      <w:r w:rsidR="00FF7CA4">
        <w:t xml:space="preserve"> </w:t>
      </w:r>
    </w:p>
    <w:p w:rsidR="009A21DF" w:rsidRDefault="009A21DF" w:rsidP="00FF7CA4">
      <w:pPr>
        <w:pStyle w:val="ListParagraph"/>
        <w:ind w:left="0"/>
      </w:pPr>
    </w:p>
    <w:p w:rsidR="00AC3AAA" w:rsidRDefault="002F0AE7" w:rsidP="00FF7CA4">
      <w:pPr>
        <w:pStyle w:val="ListParagraph"/>
        <w:ind w:left="0"/>
      </w:pPr>
      <w:r>
        <w:t>Por oposição – e c</w:t>
      </w:r>
      <w:r w:rsidR="009A21DF">
        <w:t>omo regra geral</w:t>
      </w:r>
      <w:r>
        <w:t xml:space="preserve"> -</w:t>
      </w:r>
      <w:r w:rsidR="009A21DF">
        <w:t xml:space="preserve">, defendemos o princípio de que, </w:t>
      </w:r>
      <w:r w:rsidR="00FF7CA4" w:rsidRPr="00F03BD3">
        <w:rPr>
          <w:b/>
        </w:rPr>
        <w:t>se os territórios são d</w:t>
      </w:r>
      <w:r w:rsidR="009A21DF" w:rsidRPr="00F03BD3">
        <w:rPr>
          <w:b/>
        </w:rPr>
        <w:t xml:space="preserve">istintos, e esta distinção importa, então não pode haver um </w:t>
      </w:r>
      <w:r>
        <w:rPr>
          <w:b/>
        </w:rPr>
        <w:t xml:space="preserve">receituário </w:t>
      </w:r>
      <w:r w:rsidR="009A21DF" w:rsidRPr="00F03BD3">
        <w:rPr>
          <w:b/>
        </w:rPr>
        <w:t>únic</w:t>
      </w:r>
      <w:r>
        <w:rPr>
          <w:b/>
        </w:rPr>
        <w:t xml:space="preserve">o </w:t>
      </w:r>
      <w:r w:rsidR="009A21DF" w:rsidRPr="00F03BD3">
        <w:rPr>
          <w:b/>
        </w:rPr>
        <w:t>para o</w:t>
      </w:r>
      <w:r w:rsidR="00FF7CA4" w:rsidRPr="00F03BD3">
        <w:rPr>
          <w:b/>
        </w:rPr>
        <w:t xml:space="preserve"> desenvolvimento </w:t>
      </w:r>
      <w:r w:rsidR="009A21DF" w:rsidRPr="00F03BD3">
        <w:rPr>
          <w:b/>
        </w:rPr>
        <w:t>da periferia.</w:t>
      </w:r>
      <w:r w:rsidR="009A21DF">
        <w:t xml:space="preserve"> E não importa como denominamos ou estruturamos </w:t>
      </w:r>
      <w:r w:rsidR="00AC3AAA">
        <w:t>o receituário geral. T</w:t>
      </w:r>
      <w:r w:rsidR="00FF21B8">
        <w:t xml:space="preserve">oda e qualquer </w:t>
      </w:r>
      <w:r w:rsidR="009A21DF">
        <w:t xml:space="preserve">receita </w:t>
      </w:r>
      <w:r w:rsidR="00F30A31">
        <w:t xml:space="preserve">de promoção do desenvolvimento via promoção de </w:t>
      </w:r>
      <w:r w:rsidR="00FF21B8">
        <w:t xml:space="preserve">seus </w:t>
      </w:r>
      <w:r w:rsidR="00F30A31">
        <w:t>fundamentos pretensamente universais</w:t>
      </w:r>
      <w:r w:rsidR="009A21DF">
        <w:t xml:space="preserve"> </w:t>
      </w:r>
      <w:r w:rsidR="00FF21B8">
        <w:t>é a expressão mais clara</w:t>
      </w:r>
      <w:r w:rsidR="00AB45CB">
        <w:t xml:space="preserve"> da desvalorização do território. </w:t>
      </w:r>
      <w:r w:rsidR="00AC3AAA">
        <w:t>N</w:t>
      </w:r>
      <w:r w:rsidR="00F30A31">
        <w:t xml:space="preserve">ão importa se identificamos “o” fundamento universal como a incubação de empresas inovadoras, o fomento ao empreendedorismo, </w:t>
      </w:r>
      <w:r w:rsidR="00FF21B8">
        <w:t xml:space="preserve">a promoção do P&amp;D via integração de empresas e instituições de pesquisa, </w:t>
      </w:r>
      <w:r w:rsidR="00F30A31">
        <w:t xml:space="preserve">a atração de investimentos modernizadores, a redução dos custos sistêmicos via modernização da infraestrutura ou </w:t>
      </w:r>
      <w:r w:rsidR="00AC3AAA">
        <w:t xml:space="preserve">qualquer </w:t>
      </w:r>
      <w:r>
        <w:t xml:space="preserve">composição (com distintas ponderações) </w:t>
      </w:r>
      <w:r w:rsidR="00F30A31">
        <w:t xml:space="preserve">destas receitas </w:t>
      </w:r>
      <w:r>
        <w:t xml:space="preserve">particulares: </w:t>
      </w:r>
      <w:r w:rsidR="00AC3AAA">
        <w:t xml:space="preserve">o que unifica todas estas alternativas é </w:t>
      </w:r>
      <w:r w:rsidR="00F30A31">
        <w:t>a pretensão de que</w:t>
      </w:r>
      <w:r w:rsidR="00FF21B8">
        <w:t xml:space="preserve"> existe </w:t>
      </w:r>
      <w:r w:rsidR="00FF21B8" w:rsidRPr="00FF21B8">
        <w:rPr>
          <w:b/>
        </w:rPr>
        <w:t>um</w:t>
      </w:r>
      <w:r w:rsidR="00F30A31" w:rsidRPr="00FF21B8">
        <w:rPr>
          <w:b/>
        </w:rPr>
        <w:t>a</w:t>
      </w:r>
      <w:r w:rsidR="00FF21B8">
        <w:t xml:space="preserve"> </w:t>
      </w:r>
      <w:r w:rsidR="00F30A31">
        <w:t>rota para o desenvolvimento</w:t>
      </w:r>
      <w:r w:rsidR="00FF21B8">
        <w:t>, e ela</w:t>
      </w:r>
      <w:r w:rsidR="00F30A31">
        <w:t xml:space="preserve"> independe</w:t>
      </w:r>
      <w:r w:rsidR="00AC3AAA">
        <w:t xml:space="preserve"> das particularidades </w:t>
      </w:r>
      <w:r w:rsidR="00F30A31">
        <w:t>do território</w:t>
      </w:r>
      <w:r w:rsidR="00AC3AAA">
        <w:t xml:space="preserve">. </w:t>
      </w:r>
    </w:p>
    <w:p w:rsidR="00AC3AAA" w:rsidRDefault="00AC3AAA" w:rsidP="00FF7CA4">
      <w:pPr>
        <w:pStyle w:val="ListParagraph"/>
        <w:ind w:left="0"/>
      </w:pPr>
    </w:p>
    <w:p w:rsidR="001925C0" w:rsidRDefault="00F03BD3" w:rsidP="00FF7CA4">
      <w:pPr>
        <w:pStyle w:val="ListParagraph"/>
        <w:ind w:left="0"/>
      </w:pPr>
      <w:r>
        <w:t>A</w:t>
      </w:r>
      <w:r w:rsidR="00AC3AAA">
        <w:t xml:space="preserve"> crítica </w:t>
      </w:r>
      <w:r w:rsidR="0079471E" w:rsidRPr="00DC6A26">
        <w:rPr>
          <w:b/>
        </w:rPr>
        <w:t>positiva</w:t>
      </w:r>
      <w:r w:rsidR="0079471E">
        <w:t xml:space="preserve"> </w:t>
      </w:r>
      <w:r w:rsidR="00AC3AAA">
        <w:t xml:space="preserve">dos projetos desterritorializados de desenvolvimento </w:t>
      </w:r>
      <w:r>
        <w:t xml:space="preserve">só veio a ganhar </w:t>
      </w:r>
      <w:r w:rsidR="00AC3AAA">
        <w:t xml:space="preserve">expressão no último quartel do século passado. </w:t>
      </w:r>
      <w:r>
        <w:t xml:space="preserve">O que unifica esta nova crítica é o resgate </w:t>
      </w:r>
      <w:r w:rsidR="00AC3AAA">
        <w:t xml:space="preserve">da teoria </w:t>
      </w:r>
      <w:r w:rsidR="00FF21B8">
        <w:t>m</w:t>
      </w:r>
      <w:r w:rsidR="00AC3AAA">
        <w:t>arshalliana dos distritos industriais como fundamento explicativo</w:t>
      </w:r>
      <w:r w:rsidR="002F0AE7">
        <w:t xml:space="preserve"> de diversos casos empíricos de desenvolvimento regional</w:t>
      </w:r>
      <w:r w:rsidR="00AC3AAA">
        <w:t xml:space="preserve"> </w:t>
      </w:r>
      <w:r w:rsidR="00FF21B8">
        <w:t>inconsist</w:t>
      </w:r>
      <w:r w:rsidR="002F0AE7">
        <w:t>entes com os padrões de causação circular cumulativa teorizados por Myrdal</w:t>
      </w:r>
      <w:r w:rsidR="005F445B">
        <w:t xml:space="preserve"> (19</w:t>
      </w:r>
      <w:r w:rsidR="00FF21B8">
        <w:t>57</w:t>
      </w:r>
      <w:r w:rsidR="005F445B">
        <w:t>)</w:t>
      </w:r>
      <w:r w:rsidR="002F0AE7">
        <w:t xml:space="preserve">, </w:t>
      </w:r>
      <w:r w:rsidR="00FF21B8">
        <w:t xml:space="preserve">Furtado (1959) e </w:t>
      </w:r>
      <w:r w:rsidR="002F0AE7">
        <w:t>Perroux</w:t>
      </w:r>
      <w:r w:rsidR="005F445B">
        <w:t xml:space="preserve"> (</w:t>
      </w:r>
      <w:r w:rsidR="004701E3">
        <w:t>1961)</w:t>
      </w:r>
      <w:r w:rsidR="002F0AE7">
        <w:t xml:space="preserve">. </w:t>
      </w:r>
      <w:r w:rsidR="0079471E">
        <w:t xml:space="preserve">Estas regiões – dentre as quais </w:t>
      </w:r>
      <w:r w:rsidR="00952A83">
        <w:t xml:space="preserve">se </w:t>
      </w:r>
      <w:r w:rsidR="0079471E">
        <w:t>salienta</w:t>
      </w:r>
      <w:r w:rsidR="00F418AF">
        <w:t xml:space="preserve"> a </w:t>
      </w:r>
      <w:r w:rsidR="00AC3AAA">
        <w:t>“Terceira Itália”</w:t>
      </w:r>
      <w:r w:rsidR="00952A83">
        <w:t xml:space="preserve">, </w:t>
      </w:r>
      <w:r w:rsidR="0079471E">
        <w:t xml:space="preserve">nucleada </w:t>
      </w:r>
      <w:r w:rsidR="0079471E">
        <w:lastRenderedPageBreak/>
        <w:t>pelas regiões do Vêneto e da Emilia-Romagna</w:t>
      </w:r>
      <w:r w:rsidR="00F418AF">
        <w:t xml:space="preserve"> </w:t>
      </w:r>
      <w:r w:rsidR="0079471E">
        <w:t xml:space="preserve">– vivenciaram uma expansão continuada da renda per capita </w:t>
      </w:r>
      <w:r w:rsidR="00FF21B8">
        <w:t xml:space="preserve">que foi </w:t>
      </w:r>
      <w:r w:rsidR="0079471E">
        <w:t>catapultada por um acelerado processo d</w:t>
      </w:r>
      <w:r w:rsidR="00FF21B8">
        <w:t xml:space="preserve">e industrialização e diversificação </w:t>
      </w:r>
      <w:r w:rsidR="0079471E">
        <w:t xml:space="preserve">dos sistemas urbanos de serviços </w:t>
      </w:r>
      <w:r w:rsidR="00E03A7F">
        <w:t xml:space="preserve">com </w:t>
      </w:r>
      <w:r w:rsidR="0079471E">
        <w:t xml:space="preserve">base na formação de redes </w:t>
      </w:r>
      <w:r w:rsidR="00E03A7F">
        <w:t xml:space="preserve">(via de regra, </w:t>
      </w:r>
      <w:r w:rsidR="0079471E">
        <w:t>informais</w:t>
      </w:r>
      <w:r w:rsidR="00E03A7F">
        <w:t>)</w:t>
      </w:r>
      <w:r w:rsidR="0079471E">
        <w:t xml:space="preserve"> de </w:t>
      </w:r>
      <w:r w:rsidR="00D47EDB">
        <w:t xml:space="preserve">micro, </w:t>
      </w:r>
      <w:r w:rsidR="0079471E">
        <w:t>pequenos</w:t>
      </w:r>
      <w:r w:rsidR="00D47EDB">
        <w:t xml:space="preserve"> e médios</w:t>
      </w:r>
      <w:r w:rsidR="0079471E">
        <w:t xml:space="preserve"> empreendimentos</w:t>
      </w:r>
      <w:r w:rsidR="00D47EDB">
        <w:t xml:space="preserve"> (MPMEs)</w:t>
      </w:r>
      <w:r w:rsidR="00AC3AAA">
        <w:t>.</w:t>
      </w:r>
      <w:r w:rsidR="00E03A7F">
        <w:t xml:space="preserve"> </w:t>
      </w:r>
      <w:r w:rsidR="00E03A7F" w:rsidRPr="00FF21B8">
        <w:rPr>
          <w:b/>
        </w:rPr>
        <w:t>Um processo que</w:t>
      </w:r>
      <w:r w:rsidR="00FF21B8" w:rsidRPr="00FF21B8">
        <w:rPr>
          <w:b/>
        </w:rPr>
        <w:t xml:space="preserve">, </w:t>
      </w:r>
      <w:r w:rsidR="00E03A7F" w:rsidRPr="00FF21B8">
        <w:rPr>
          <w:b/>
        </w:rPr>
        <w:t>como regra geral</w:t>
      </w:r>
      <w:r w:rsidR="00FF21B8" w:rsidRPr="00FF21B8">
        <w:rPr>
          <w:b/>
        </w:rPr>
        <w:t>,</w:t>
      </w:r>
      <w:r w:rsidR="00E03A7F" w:rsidRPr="00FF21B8">
        <w:rPr>
          <w:b/>
        </w:rPr>
        <w:t xml:space="preserve"> se deu </w:t>
      </w:r>
      <w:r w:rsidR="00DC6A26" w:rsidRPr="00FF21B8">
        <w:rPr>
          <w:b/>
        </w:rPr>
        <w:t xml:space="preserve">independentemente de quaisquer </w:t>
      </w:r>
      <w:r w:rsidR="00E03A7F" w:rsidRPr="00FF21B8">
        <w:rPr>
          <w:b/>
        </w:rPr>
        <w:t>políticas públicas n</w:t>
      </w:r>
      <w:r w:rsidR="00DC6A26" w:rsidRPr="00FF21B8">
        <w:rPr>
          <w:b/>
        </w:rPr>
        <w:t>acionais de apoio ao desenvolvimento da periferia via atração subsidiada de empreendimentos e/ou complexos industriais não tradicionais</w:t>
      </w:r>
      <w:r w:rsidR="00DC6A26">
        <w:t xml:space="preserve">. Pelo contrário, o </w:t>
      </w:r>
      <w:r w:rsidR="004701E3">
        <w:t>desenvolvimento destas regiões foi essencialmente en</w:t>
      </w:r>
      <w:r w:rsidR="001925C0">
        <w:t xml:space="preserve">dógeno; vale dizer: baseou-se na crescente integração e complexificação da matriz produtiva autóctone (tradicional) a partir da construção de sistemas locais de governança público-privada. </w:t>
      </w:r>
    </w:p>
    <w:p w:rsidR="0079471E" w:rsidRDefault="00DC6A26" w:rsidP="00FF7CA4">
      <w:pPr>
        <w:pStyle w:val="ListParagraph"/>
        <w:ind w:left="0"/>
      </w:pPr>
      <w:r>
        <w:t xml:space="preserve"> </w:t>
      </w:r>
    </w:p>
    <w:p w:rsidR="00D47EDB" w:rsidRDefault="00FF7F75" w:rsidP="00FF7CA4">
      <w:pPr>
        <w:pStyle w:val="ListParagraph"/>
        <w:ind w:left="0"/>
      </w:pPr>
      <w:r>
        <w:t>Tal processo foi objeto de investigação por um amplo conjunto de autores</w:t>
      </w:r>
      <w:r>
        <w:rPr>
          <w:rStyle w:val="FootnoteReference"/>
        </w:rPr>
        <w:footnoteReference w:id="3"/>
      </w:r>
      <w:r>
        <w:t xml:space="preserve"> e </w:t>
      </w:r>
      <w:r w:rsidR="003A314A">
        <w:t>repercutiu fortemente no Brasil em particular a partir da influência intelectual de um expressivo grupo de pesquisadores da</w:t>
      </w:r>
      <w:r w:rsidR="00D47EDB">
        <w:t xml:space="preserve">s mais influentes Universidades e Instituições de Pesquisa nacionais, onde pontificam </w:t>
      </w:r>
      <w:r w:rsidR="00803359">
        <w:t xml:space="preserve">Giuseppe </w:t>
      </w:r>
      <w:r w:rsidR="003A314A">
        <w:t xml:space="preserve">Cocco, </w:t>
      </w:r>
      <w:r w:rsidR="00803359">
        <w:t xml:space="preserve">Helena </w:t>
      </w:r>
      <w:r w:rsidR="003A314A">
        <w:t xml:space="preserve">Lastres, </w:t>
      </w:r>
      <w:r w:rsidR="00803359">
        <w:t xml:space="preserve">José </w:t>
      </w:r>
      <w:r w:rsidR="00E03A7F">
        <w:t>Cassiolat</w:t>
      </w:r>
      <w:r w:rsidR="003A314A">
        <w:t>o</w:t>
      </w:r>
      <w:r w:rsidR="00803359">
        <w:t>, Wilson Suzigan, João Furtado, Marco Crocco e Mauro Borges Lemos</w:t>
      </w:r>
      <w:r w:rsidR="00D47EDB">
        <w:t>, dentre outros</w:t>
      </w:r>
      <w:r w:rsidR="00803359">
        <w:t xml:space="preserve"> (vide bibliografia ao fim deste trabalho). </w:t>
      </w:r>
    </w:p>
    <w:p w:rsidR="00D47EDB" w:rsidRDefault="00D47EDB" w:rsidP="00FF7CA4">
      <w:pPr>
        <w:pStyle w:val="ListParagraph"/>
        <w:ind w:left="0"/>
      </w:pPr>
    </w:p>
    <w:p w:rsidR="003326AD" w:rsidRDefault="00D47EDB" w:rsidP="00FF7CA4">
      <w:pPr>
        <w:pStyle w:val="ListParagraph"/>
        <w:ind w:left="0"/>
      </w:pPr>
      <w:r>
        <w:t>A rápida difusão das novas teses sobre a potência das MPMEs na alavancagem endógena do desenvolvimento de territórios relativamente marginais foi exponenciada pela inflexão de prioridades e políticas de desenvolvimento associada à transi</w:t>
      </w:r>
      <w:r w:rsidR="009433B9">
        <w:t>ção do segundo governo Fernando Henrique Cardoso para o primeiro governo Luís Inácio Lula da Silva. Enquanto a prioridade das duas gestões de FHC era o fortalecimento competitivo de grandes grupos empresariais privados nacionais e transnacionais associado ao processo de privatização das empresas públicas, a prioridade do novo governo passou a ser o enfrentamento das desigualdades sociais e regionai</w:t>
      </w:r>
      <w:r w:rsidR="00DB2579">
        <w:t>s. O que necessariamente envolvi</w:t>
      </w:r>
      <w:r w:rsidR="009433B9">
        <w:t>a a articulação de uma política de apoio à agricultura familiar, de formalização do emprego e de expansão e fortalecimento de MPMEs n</w:t>
      </w:r>
      <w:r w:rsidR="00BD6069">
        <w:t>os mais distintas</w:t>
      </w:r>
      <w:r w:rsidR="003326AD">
        <w:t xml:space="preserve"> regiões do Brasil. Ora, tal como é explicitamente reconhecido no Termo de Referência para a Política Nacional de Apoio ao Desenvolvimento de Arranjos Produtivos Locais</w:t>
      </w:r>
      <w:r w:rsidR="009433B9">
        <w:t xml:space="preserve"> </w:t>
      </w:r>
      <w:r w:rsidR="003326AD">
        <w:t>(doravante referido como TRPAPL)</w:t>
      </w:r>
      <w:r w:rsidR="00F03BD3">
        <w:t>,</w:t>
      </w:r>
    </w:p>
    <w:p w:rsidR="003326AD" w:rsidRPr="003326AD" w:rsidRDefault="00DB2579" w:rsidP="003326AD">
      <w:pPr>
        <w:autoSpaceDE w:val="0"/>
        <w:autoSpaceDN w:val="0"/>
        <w:adjustRightInd w:val="0"/>
        <w:spacing w:after="0" w:line="240" w:lineRule="auto"/>
        <w:ind w:left="708" w:firstLine="0"/>
        <w:rPr>
          <w:szCs w:val="24"/>
        </w:rPr>
      </w:pPr>
      <w:r>
        <w:rPr>
          <w:szCs w:val="24"/>
        </w:rPr>
        <w:lastRenderedPageBreak/>
        <w:t>“a</w:t>
      </w:r>
      <w:r w:rsidR="003326AD" w:rsidRPr="003326AD">
        <w:rPr>
          <w:szCs w:val="24"/>
        </w:rPr>
        <w:t xml:space="preserve"> opção estratégica pela atuação em APL decorre, fundamentalmente, do reconhecimento de que políticas de fomento a pequenas e médias empresas são mais efetivas quando direcionadas a grupos de empresas e não a empresas individualizadas. O tamanho da empresa passa a ser secundário, pois o potencial competitivo dessas firmas advém não de ganhos de escala individuais, mas sim de ganhos decorrentes de uma maior cooperação entre essas firmas.</w:t>
      </w:r>
      <w:r>
        <w:rPr>
          <w:szCs w:val="24"/>
        </w:rPr>
        <w:t>”</w:t>
      </w:r>
      <w:r w:rsidR="003326AD" w:rsidRPr="003326AD">
        <w:rPr>
          <w:szCs w:val="24"/>
        </w:rPr>
        <w:t xml:space="preserve"> </w:t>
      </w:r>
      <w:r w:rsidR="003326AD">
        <w:rPr>
          <w:szCs w:val="24"/>
        </w:rPr>
        <w:t xml:space="preserve">(BRASIL, </w:t>
      </w:r>
      <w:r w:rsidR="00FC53F1">
        <w:rPr>
          <w:szCs w:val="24"/>
        </w:rPr>
        <w:t xml:space="preserve">2004, </w:t>
      </w:r>
      <w:r w:rsidR="003326AD">
        <w:rPr>
          <w:szCs w:val="24"/>
        </w:rPr>
        <w:t xml:space="preserve">p. </w:t>
      </w:r>
      <w:r w:rsidR="003326AD" w:rsidRPr="003326AD">
        <w:rPr>
          <w:szCs w:val="24"/>
        </w:rPr>
        <w:t>8</w:t>
      </w:r>
      <w:r w:rsidR="003326AD">
        <w:rPr>
          <w:szCs w:val="24"/>
        </w:rPr>
        <w:t>)</w:t>
      </w:r>
      <w:r w:rsidR="003326AD">
        <w:rPr>
          <w:rStyle w:val="FootnoteReference"/>
          <w:szCs w:val="24"/>
        </w:rPr>
        <w:footnoteReference w:id="4"/>
      </w:r>
    </w:p>
    <w:p w:rsidR="003326AD" w:rsidRDefault="003326AD" w:rsidP="00FF7CA4">
      <w:pPr>
        <w:pStyle w:val="ListParagraph"/>
        <w:ind w:left="0"/>
      </w:pPr>
    </w:p>
    <w:p w:rsidR="00FC53F1" w:rsidRDefault="00DB2579" w:rsidP="00FF7CA4">
      <w:pPr>
        <w:pStyle w:val="ListParagraph"/>
        <w:ind w:left="0"/>
      </w:pPr>
      <w:r>
        <w:t>Não obstante, a</w:t>
      </w:r>
      <w:r w:rsidR="00F25E53">
        <w:t xml:space="preserve"> pretensão de que </w:t>
      </w:r>
      <w:r w:rsidR="001925C0">
        <w:t>o enfrentamento das desigualdades regionais possa se basear em u</w:t>
      </w:r>
      <w:r w:rsidR="00F25E53">
        <w:t xml:space="preserve">ma </w:t>
      </w:r>
      <w:r w:rsidR="00F25E53" w:rsidRPr="001925C0">
        <w:rPr>
          <w:b/>
        </w:rPr>
        <w:t xml:space="preserve">política </w:t>
      </w:r>
      <w:r w:rsidR="001925C0" w:rsidRPr="001925C0">
        <w:rPr>
          <w:b/>
        </w:rPr>
        <w:t>nacional</w:t>
      </w:r>
      <w:r w:rsidR="001925C0">
        <w:t xml:space="preserve"> de </w:t>
      </w:r>
      <w:r w:rsidR="00F25E53">
        <w:t>apoio à cons</w:t>
      </w:r>
      <w:r w:rsidR="00FC53F1">
        <w:t xml:space="preserve">trução </w:t>
      </w:r>
      <w:r w:rsidR="00F25E53">
        <w:t xml:space="preserve">e fortalecimento de APLs </w:t>
      </w:r>
      <w:r w:rsidR="001925C0">
        <w:t>é passível de pelo menos</w:t>
      </w:r>
      <w:r w:rsidR="00F25E53">
        <w:t xml:space="preserve"> duas críticas. Em primeiro lugar, emerge o problema da </w:t>
      </w:r>
      <w:r w:rsidR="001925C0">
        <w:t>origem</w:t>
      </w:r>
      <w:r w:rsidR="00F25E53">
        <w:t xml:space="preserve"> (vale dizer, dos fundamentos genéticos) dos APLs</w:t>
      </w:r>
      <w:r w:rsidR="00794A77">
        <w:t xml:space="preserve"> bem sucedidos</w:t>
      </w:r>
      <w:r w:rsidR="00F25E53">
        <w:t xml:space="preserve"> </w:t>
      </w:r>
      <w:r w:rsidR="00794A77">
        <w:t xml:space="preserve">e </w:t>
      </w:r>
      <w:r w:rsidR="00F25E53">
        <w:t>da possibilidade da construção induzida</w:t>
      </w:r>
      <w:r w:rsidR="00794A77">
        <w:t xml:space="preserve"> de tais</w:t>
      </w:r>
      <w:r w:rsidR="00F25E53">
        <w:t xml:space="preserve"> </w:t>
      </w:r>
      <w:r w:rsidR="00794A77">
        <w:t xml:space="preserve">estruturas </w:t>
      </w:r>
      <w:r w:rsidR="00F25E53">
        <w:t>através de políticas governamentais</w:t>
      </w:r>
      <w:r w:rsidR="00794A77">
        <w:t xml:space="preserve"> de apoio a MPMEs. </w:t>
      </w:r>
      <w:r w:rsidR="00FC53F1">
        <w:t xml:space="preserve">Afinal, tanto os APLs da Terceira Itália, quanto as estruturas teorizadas por Marshall na virada do século XIX para o XX na Inglaterra, surgiram espontaneamente e à margem de </w:t>
      </w:r>
      <w:r w:rsidR="001925C0">
        <w:t>p</w:t>
      </w:r>
      <w:r w:rsidR="00FC53F1">
        <w:t>olítica</w:t>
      </w:r>
      <w:r w:rsidR="001925C0">
        <w:t>s</w:t>
      </w:r>
      <w:r w:rsidR="00FC53F1">
        <w:t xml:space="preserve"> </w:t>
      </w:r>
      <w:r w:rsidR="001925C0">
        <w:t>públicas nacionais</w:t>
      </w:r>
      <w:r w:rsidR="00F03BD3">
        <w:rPr>
          <w:rStyle w:val="FootnoteReference"/>
        </w:rPr>
        <w:footnoteReference w:id="5"/>
      </w:r>
      <w:r w:rsidR="00FC53F1">
        <w:t xml:space="preserve">. </w:t>
      </w:r>
      <w:r w:rsidR="00794A77">
        <w:t xml:space="preserve">Em segundo lugar, emerge o problema – que é tanto teórico, quanto prático – da possibilidade de </w:t>
      </w:r>
      <w:r w:rsidR="00FC53F1">
        <w:t xml:space="preserve">generalização </w:t>
      </w:r>
      <w:r w:rsidR="00794A77">
        <w:t xml:space="preserve">deste padrão de organização da produção. E isto na medida em que, mais do que a mera cooperação entre empresas e demais agentes produtivos, </w:t>
      </w:r>
      <w:r w:rsidR="00794A77" w:rsidRPr="00FC53F1">
        <w:rPr>
          <w:b/>
        </w:rPr>
        <w:t>o que efetivamente determina o sucesso de Arranjos Produt</w:t>
      </w:r>
      <w:r w:rsidR="00FC53F1" w:rsidRPr="00FC53F1">
        <w:rPr>
          <w:b/>
        </w:rPr>
        <w:t>ivos é</w:t>
      </w:r>
      <w:r w:rsidR="00794A77" w:rsidRPr="00FC53F1">
        <w:rPr>
          <w:b/>
        </w:rPr>
        <w:t xml:space="preserve"> o conjunto das economias externas, associadas à construção e enraizamento em determinados territórios de redes de fornecedores, sistemas logísticos, sistemas de qualificação de mão-de-obra e de inovação, que estão ausentes em outros. Vale dizer: os APLs bem </w:t>
      </w:r>
      <w:r w:rsidR="00794A77" w:rsidRPr="00FC53F1">
        <w:rPr>
          <w:b/>
        </w:rPr>
        <w:lastRenderedPageBreak/>
        <w:t xml:space="preserve">sucedidos funcionam como imãs que atraem novas empresas para o seu interior. Eles são polos que – </w:t>
      </w:r>
      <w:r w:rsidR="00FC53F1">
        <w:rPr>
          <w:b/>
        </w:rPr>
        <w:t xml:space="preserve">pelo menos </w:t>
      </w:r>
      <w:r w:rsidR="00794A77" w:rsidRPr="00FC53F1">
        <w:rPr>
          <w:b/>
        </w:rPr>
        <w:t>a princípio – tendem a aprofundar as diferenças (e, no limite, as próprias desigualdades) regionais, ao invés de homogeneizar o desenvolvimento territorial</w:t>
      </w:r>
      <w:r w:rsidR="00794A77" w:rsidRPr="00FC53F1">
        <w:rPr>
          <w:rStyle w:val="FootnoteReference"/>
          <w:b/>
        </w:rPr>
        <w:footnoteReference w:id="6"/>
      </w:r>
      <w:r w:rsidR="00794A77">
        <w:t xml:space="preserve">. </w:t>
      </w:r>
    </w:p>
    <w:p w:rsidR="00FC53F1" w:rsidRDefault="00FC53F1" w:rsidP="00FF7CA4">
      <w:pPr>
        <w:pStyle w:val="ListParagraph"/>
        <w:ind w:left="0"/>
      </w:pPr>
    </w:p>
    <w:p w:rsidR="00FC53F1" w:rsidRDefault="0068596D" w:rsidP="00FF7CA4">
      <w:pPr>
        <w:pStyle w:val="ListParagraph"/>
        <w:ind w:left="0"/>
      </w:pPr>
      <w:r>
        <w:t>Como não poderia deixar de ser, nenhuma destas duas (insistamos: graves) questões prático-teóricas deixaram de ser percebidas pelo competente grupo de trabalho que produziu o TRPAPL de 2004. E elas foram enfrentadas de uma forma sutil</w:t>
      </w:r>
      <w:r w:rsidR="006D19EB">
        <w:t>,</w:t>
      </w:r>
      <w:r>
        <w:t xml:space="preserve"> mas prenhe de implicações e consequências: pelo esgarçamento do significado da categoria APL.</w:t>
      </w:r>
    </w:p>
    <w:p w:rsidR="00FC53F1" w:rsidRPr="00FC53F1" w:rsidRDefault="00FC53F1" w:rsidP="00FC53F1">
      <w:pPr>
        <w:autoSpaceDE w:val="0"/>
        <w:autoSpaceDN w:val="0"/>
        <w:adjustRightInd w:val="0"/>
        <w:spacing w:after="0" w:line="240" w:lineRule="auto"/>
        <w:ind w:left="708" w:firstLine="0"/>
        <w:rPr>
          <w:szCs w:val="24"/>
        </w:rPr>
      </w:pPr>
      <w:r w:rsidRPr="00FC53F1">
        <w:rPr>
          <w:szCs w:val="24"/>
        </w:rPr>
        <w:t xml:space="preserve">Dada a diversidade de conceitos para caracterizar o que está sendo chamado de APL, </w:t>
      </w:r>
      <w:r w:rsidRPr="0068596D">
        <w:rPr>
          <w:b/>
          <w:szCs w:val="24"/>
        </w:rPr>
        <w:t xml:space="preserve">optou-se por uma </w:t>
      </w:r>
      <w:r w:rsidRPr="00624B93">
        <w:rPr>
          <w:b/>
          <w:szCs w:val="24"/>
          <w:u w:val="single"/>
        </w:rPr>
        <w:t>menor</w:t>
      </w:r>
      <w:r w:rsidRPr="0068596D">
        <w:rPr>
          <w:b/>
          <w:szCs w:val="24"/>
        </w:rPr>
        <w:t xml:space="preserve"> </w:t>
      </w:r>
      <w:r w:rsidRPr="00624B93">
        <w:rPr>
          <w:b/>
          <w:szCs w:val="24"/>
          <w:u w:val="single"/>
        </w:rPr>
        <w:t>acuidade</w:t>
      </w:r>
      <w:r w:rsidRPr="0068596D">
        <w:rPr>
          <w:b/>
          <w:szCs w:val="24"/>
        </w:rPr>
        <w:t xml:space="preserve"> no uso desse termo</w:t>
      </w:r>
      <w:r w:rsidRPr="00FC53F1">
        <w:rPr>
          <w:szCs w:val="24"/>
        </w:rPr>
        <w:t xml:space="preserve">, mas que fosse consenso por parte das várias instituições envolvidas na elaboração de políticas públicas. Assim, em linhas gerais, </w:t>
      </w:r>
      <w:r w:rsidRPr="0068596D">
        <w:rPr>
          <w:b/>
          <w:szCs w:val="24"/>
        </w:rPr>
        <w:t xml:space="preserve">um APL se caracteriza por um número significativo de empreendimentos e de indivíduos que atuam em torno de </w:t>
      </w:r>
      <w:r w:rsidRPr="00624B93">
        <w:rPr>
          <w:b/>
          <w:szCs w:val="24"/>
          <w:u w:val="single"/>
        </w:rPr>
        <w:t>uma</w:t>
      </w:r>
      <w:r w:rsidRPr="0068596D">
        <w:rPr>
          <w:b/>
          <w:szCs w:val="24"/>
        </w:rPr>
        <w:t xml:space="preserve"> </w:t>
      </w:r>
      <w:r w:rsidRPr="00624B93">
        <w:rPr>
          <w:b/>
          <w:szCs w:val="24"/>
          <w:u w:val="single"/>
        </w:rPr>
        <w:t>atividade</w:t>
      </w:r>
      <w:r w:rsidRPr="0068596D">
        <w:rPr>
          <w:b/>
          <w:szCs w:val="24"/>
        </w:rPr>
        <w:t xml:space="preserve"> produtiva predominante, e que compartilhem formas percebidas de cooperação e algum mecanismo de governança, e pode incluir pequenas, médias e grandes empresas.</w:t>
      </w:r>
      <w:r w:rsidRPr="00FC53F1">
        <w:rPr>
          <w:szCs w:val="24"/>
        </w:rPr>
        <w:t xml:space="preserve"> Essa definição é talvez a mais usual na formulação de políticas públicas. </w:t>
      </w:r>
      <w:r>
        <w:rPr>
          <w:szCs w:val="24"/>
        </w:rPr>
        <w:t xml:space="preserve">(BRASIL, </w:t>
      </w:r>
      <w:r w:rsidR="0068596D">
        <w:rPr>
          <w:szCs w:val="24"/>
        </w:rPr>
        <w:t xml:space="preserve">2004, p. </w:t>
      </w:r>
      <w:r w:rsidRPr="00FC53F1">
        <w:rPr>
          <w:szCs w:val="24"/>
        </w:rPr>
        <w:t>5</w:t>
      </w:r>
      <w:r w:rsidR="0068596D">
        <w:rPr>
          <w:szCs w:val="24"/>
        </w:rPr>
        <w:t>; o</w:t>
      </w:r>
      <w:r w:rsidR="00EC28E7">
        <w:rPr>
          <w:szCs w:val="24"/>
        </w:rPr>
        <w:t>s grifos são nossos</w:t>
      </w:r>
      <w:r w:rsidR="0068596D">
        <w:rPr>
          <w:szCs w:val="24"/>
        </w:rPr>
        <w:t>).</w:t>
      </w:r>
    </w:p>
    <w:p w:rsidR="00EC28E7" w:rsidRDefault="00EC28E7" w:rsidP="001D528D">
      <w:pPr>
        <w:autoSpaceDE w:val="0"/>
        <w:autoSpaceDN w:val="0"/>
        <w:adjustRightInd w:val="0"/>
        <w:spacing w:after="0"/>
      </w:pPr>
    </w:p>
    <w:p w:rsidR="00DB2579" w:rsidRDefault="001D528D" w:rsidP="001D528D">
      <w:pPr>
        <w:autoSpaceDE w:val="0"/>
        <w:autoSpaceDN w:val="0"/>
        <w:adjustRightInd w:val="0"/>
        <w:spacing w:after="0"/>
        <w:rPr>
          <w:szCs w:val="24"/>
        </w:rPr>
      </w:pPr>
      <w:r>
        <w:t xml:space="preserve">Vale dizer: adotava-se uma definição de menor acuidade com vistas a incorporar estruturas produtivas que apresentavam </w:t>
      </w:r>
      <w:r w:rsidRPr="00DB2579">
        <w:rPr>
          <w:b/>
        </w:rPr>
        <w:t>similaridades</w:t>
      </w:r>
      <w:r>
        <w:t xml:space="preserve"> com os APLs</w:t>
      </w:r>
      <w:r w:rsidR="00DB2579">
        <w:t>, mas que não eram APLs</w:t>
      </w:r>
      <w:r>
        <w:t xml:space="preserve"> </w:t>
      </w:r>
      <w:r w:rsidR="00DB2579">
        <w:t xml:space="preserve">no sentido mais estrito do termo. </w:t>
      </w:r>
      <w:r>
        <w:t xml:space="preserve">Este esgarçamento conceitual era justificado (dentre outros fatores) pelo fato de que a nova política buscava não apenas fortalecer os APLs existentes, mas, igualmente bem, “identificar .... territórios produtivos </w:t>
      </w:r>
      <w:r w:rsidRPr="001D528D">
        <w:rPr>
          <w:szCs w:val="24"/>
        </w:rPr>
        <w:t>que apresentem potencialidade para se constituírem como</w:t>
      </w:r>
      <w:r>
        <w:rPr>
          <w:szCs w:val="24"/>
        </w:rPr>
        <w:t xml:space="preserve"> </w:t>
      </w:r>
      <w:r w:rsidRPr="001D528D">
        <w:rPr>
          <w:b/>
          <w:szCs w:val="24"/>
        </w:rPr>
        <w:t>futuros</w:t>
      </w:r>
      <w:r w:rsidRPr="001D528D">
        <w:rPr>
          <w:szCs w:val="24"/>
        </w:rPr>
        <w:t xml:space="preserve"> arranjos produtivos locais</w:t>
      </w:r>
      <w:r>
        <w:rPr>
          <w:szCs w:val="24"/>
        </w:rPr>
        <w:t xml:space="preserve"> (BRASIL, 2004, p. 4). </w:t>
      </w:r>
    </w:p>
    <w:p w:rsidR="00DB2579" w:rsidRDefault="00DB2579" w:rsidP="001D528D">
      <w:pPr>
        <w:autoSpaceDE w:val="0"/>
        <w:autoSpaceDN w:val="0"/>
        <w:adjustRightInd w:val="0"/>
        <w:spacing w:after="0"/>
        <w:rPr>
          <w:szCs w:val="24"/>
        </w:rPr>
      </w:pPr>
    </w:p>
    <w:p w:rsidR="001D528D" w:rsidRPr="001D528D" w:rsidRDefault="00DB2579" w:rsidP="001D528D">
      <w:pPr>
        <w:autoSpaceDE w:val="0"/>
        <w:autoSpaceDN w:val="0"/>
        <w:adjustRightInd w:val="0"/>
        <w:spacing w:after="0"/>
        <w:rPr>
          <w:rFonts w:ascii="Arial" w:hAnsi="Arial" w:cs="Arial"/>
          <w:szCs w:val="24"/>
        </w:rPr>
      </w:pPr>
      <w:r>
        <w:rPr>
          <w:szCs w:val="24"/>
        </w:rPr>
        <w:t xml:space="preserve">O esgarçamento da categoria Arranjo Produtivo </w:t>
      </w:r>
      <w:r w:rsidRPr="00DB2579">
        <w:rPr>
          <w:b/>
          <w:szCs w:val="24"/>
        </w:rPr>
        <w:t>Local</w:t>
      </w:r>
      <w:r>
        <w:rPr>
          <w:szCs w:val="24"/>
        </w:rPr>
        <w:t xml:space="preserve"> nos primórdios da construção da nova política nacional de desenvolvimento regional </w:t>
      </w:r>
      <w:r w:rsidR="001D528D">
        <w:rPr>
          <w:szCs w:val="24"/>
        </w:rPr>
        <w:t>preservava</w:t>
      </w:r>
      <w:r>
        <w:rPr>
          <w:szCs w:val="24"/>
        </w:rPr>
        <w:t xml:space="preserve">, contudo, uma </w:t>
      </w:r>
      <w:r w:rsidR="001D528D">
        <w:rPr>
          <w:szCs w:val="24"/>
        </w:rPr>
        <w:t xml:space="preserve">dimensão fundamental da </w:t>
      </w:r>
      <w:r>
        <w:rPr>
          <w:szCs w:val="24"/>
        </w:rPr>
        <w:t>mesma</w:t>
      </w:r>
      <w:r>
        <w:rPr>
          <w:b/>
          <w:szCs w:val="24"/>
        </w:rPr>
        <w:t>:</w:t>
      </w:r>
      <w:r w:rsidR="001D528D">
        <w:rPr>
          <w:szCs w:val="24"/>
        </w:rPr>
        <w:t xml:space="preserve"> </w:t>
      </w:r>
      <w:r>
        <w:rPr>
          <w:szCs w:val="24"/>
        </w:rPr>
        <w:t xml:space="preserve">sua espacialidade peculiar, seu enraizamento na </w:t>
      </w:r>
      <w:r w:rsidRPr="00DB2579">
        <w:rPr>
          <w:b/>
          <w:szCs w:val="24"/>
        </w:rPr>
        <w:t>localidade</w:t>
      </w:r>
      <w:r>
        <w:rPr>
          <w:szCs w:val="24"/>
        </w:rPr>
        <w:t xml:space="preserve">. De acordo com o </w:t>
      </w:r>
      <w:r>
        <w:t>TRPAPL,</w:t>
      </w:r>
      <w:r>
        <w:rPr>
          <w:szCs w:val="24"/>
        </w:rPr>
        <w:t xml:space="preserve"> </w:t>
      </w:r>
    </w:p>
    <w:p w:rsidR="001D528D" w:rsidRDefault="001D528D" w:rsidP="001D528D">
      <w:pPr>
        <w:pStyle w:val="ListParagraph"/>
        <w:spacing w:after="0"/>
        <w:ind w:left="0"/>
      </w:pPr>
    </w:p>
    <w:p w:rsidR="00EC28E7" w:rsidRPr="00EC28E7" w:rsidRDefault="00DB2579" w:rsidP="00EC28E7">
      <w:pPr>
        <w:autoSpaceDE w:val="0"/>
        <w:autoSpaceDN w:val="0"/>
        <w:adjustRightInd w:val="0"/>
        <w:spacing w:after="0" w:line="240" w:lineRule="auto"/>
        <w:ind w:left="708" w:firstLine="0"/>
      </w:pPr>
      <w:r>
        <w:rPr>
          <w:szCs w:val="24"/>
        </w:rPr>
        <w:t>“p</w:t>
      </w:r>
      <w:r w:rsidR="00EC28E7">
        <w:rPr>
          <w:szCs w:val="24"/>
        </w:rPr>
        <w:t xml:space="preserve">or território </w:t>
      </w:r>
      <w:r w:rsidR="00EC28E7" w:rsidRPr="00EC28E7">
        <w:rPr>
          <w:szCs w:val="24"/>
        </w:rPr>
        <w:t xml:space="preserve">de um APL entende-se seu espaço físico, que </w:t>
      </w:r>
      <w:r w:rsidR="00EC28E7" w:rsidRPr="00EC28E7">
        <w:rPr>
          <w:b/>
          <w:szCs w:val="24"/>
        </w:rPr>
        <w:t>não deve ultrapassar a dimensão microrregional</w:t>
      </w:r>
      <w:r w:rsidR="00EC28E7" w:rsidRPr="00EC28E7">
        <w:rPr>
          <w:szCs w:val="24"/>
        </w:rPr>
        <w:t xml:space="preserve">. Um APL pode diferir dos limites </w:t>
      </w:r>
      <w:r w:rsidR="00EC28E7" w:rsidRPr="00EC28E7">
        <w:rPr>
          <w:szCs w:val="24"/>
        </w:rPr>
        <w:lastRenderedPageBreak/>
        <w:t xml:space="preserve">geográficos, políticos e administrativos formais. </w:t>
      </w:r>
      <w:r w:rsidR="00EC28E7" w:rsidRPr="00EC28E7">
        <w:rPr>
          <w:b/>
          <w:szCs w:val="24"/>
        </w:rPr>
        <w:t>A delimitação depende da</w:t>
      </w:r>
      <w:r w:rsidR="006512CD">
        <w:rPr>
          <w:b/>
          <w:szCs w:val="24"/>
        </w:rPr>
        <w:t xml:space="preserve"> </w:t>
      </w:r>
      <w:r w:rsidR="00EC28E7" w:rsidRPr="00EC28E7">
        <w:rPr>
          <w:b/>
          <w:szCs w:val="24"/>
        </w:rPr>
        <w:t>concentração e da dinâmica da atividade econômica.</w:t>
      </w:r>
      <w:r w:rsidR="00EC28E7" w:rsidRPr="00EC28E7">
        <w:rPr>
          <w:szCs w:val="24"/>
        </w:rPr>
        <w:t xml:space="preserve"> Pode ser um município, parte de um município ou um conjunto de municípios, situados em um mesmo estado ou na confluência de dois ou mais estados.</w:t>
      </w:r>
      <w:r w:rsidR="00EC28E7">
        <w:rPr>
          <w:szCs w:val="24"/>
        </w:rPr>
        <w:t xml:space="preserve"> (BRASIL, 2004, p. 6; os grifos são nossos)</w:t>
      </w:r>
    </w:p>
    <w:p w:rsidR="00EC28E7" w:rsidRDefault="00EC28E7" w:rsidP="001D528D">
      <w:pPr>
        <w:pStyle w:val="ListParagraph"/>
        <w:spacing w:after="0"/>
        <w:ind w:left="0"/>
      </w:pPr>
    </w:p>
    <w:p w:rsidR="008329FB" w:rsidRDefault="006512CD" w:rsidP="001D528D">
      <w:pPr>
        <w:pStyle w:val="ListParagraph"/>
        <w:spacing w:after="0"/>
        <w:ind w:left="0"/>
      </w:pPr>
      <w:r>
        <w:t>Não obstante, na medida em que os objetivos in</w:t>
      </w:r>
      <w:r w:rsidR="00F10D24">
        <w:t xml:space="preserve">dissociáveis </w:t>
      </w:r>
      <w:r>
        <w:t xml:space="preserve">de inclusão social e enfrentamento das desigualdades regionais ganharam expressão crescente dentre </w:t>
      </w:r>
      <w:r w:rsidR="00F10D24">
        <w:t xml:space="preserve">os objetivos </w:t>
      </w:r>
      <w:r>
        <w:t>governamentais</w:t>
      </w:r>
      <w:r w:rsidR="0020410B">
        <w:t xml:space="preserve"> após 2002, </w:t>
      </w:r>
      <w:r w:rsidR="00F10D24">
        <w:t xml:space="preserve">impôs-se um alargamento ainda maior da definição de APL para que o apoio a este tipo de estrutura fosse coerente com a prioridade primeira dos governos Lula e Dilma. Este novo esgarçamento vai se expressar com a máxima clareza na </w:t>
      </w:r>
      <w:r w:rsidR="00F10D24" w:rsidRPr="00F10D24">
        <w:rPr>
          <w:b/>
        </w:rPr>
        <w:t>Nota Técnica Síntese</w:t>
      </w:r>
      <w:r w:rsidR="00F10D24">
        <w:t xml:space="preserve"> do Projeto do Ministério do Desenvolvimento, Indústria e Comércio Exterior (MDIC) intitulado “Elementos para o Desenvolvimento de uma Tipologia de APLs”</w:t>
      </w:r>
      <w:r w:rsidR="00F10D24" w:rsidRPr="00F10D24">
        <w:rPr>
          <w:rStyle w:val="FootnoteReference"/>
        </w:rPr>
        <w:t xml:space="preserve"> </w:t>
      </w:r>
      <w:r w:rsidR="00F10D24">
        <w:rPr>
          <w:rStyle w:val="FootnoteReference"/>
        </w:rPr>
        <w:footnoteReference w:id="7"/>
      </w:r>
      <w:r w:rsidR="00F10D24">
        <w:t xml:space="preserve">, onde se lê: </w:t>
      </w:r>
    </w:p>
    <w:p w:rsidR="006512CD" w:rsidRDefault="006512CD" w:rsidP="006512CD">
      <w:pPr>
        <w:autoSpaceDE w:val="0"/>
        <w:autoSpaceDN w:val="0"/>
        <w:adjustRightInd w:val="0"/>
        <w:spacing w:after="0" w:line="240" w:lineRule="auto"/>
        <w:ind w:left="708" w:firstLine="0"/>
        <w:rPr>
          <w:szCs w:val="24"/>
        </w:rPr>
      </w:pPr>
    </w:p>
    <w:p w:rsidR="006512CD" w:rsidRPr="00F10D24" w:rsidRDefault="001462D4" w:rsidP="006512CD">
      <w:pPr>
        <w:autoSpaceDE w:val="0"/>
        <w:autoSpaceDN w:val="0"/>
        <w:adjustRightInd w:val="0"/>
        <w:spacing w:after="0" w:line="240" w:lineRule="auto"/>
        <w:ind w:left="708" w:firstLine="0"/>
        <w:rPr>
          <w:szCs w:val="24"/>
        </w:rPr>
      </w:pPr>
      <w:r>
        <w:rPr>
          <w:szCs w:val="24"/>
        </w:rPr>
        <w:t>a determinação do escopo de atuação da política para APLs tem que ser</w:t>
      </w:r>
      <w:r w:rsidR="006512CD">
        <w:rPr>
          <w:szCs w:val="24"/>
        </w:rPr>
        <w:t xml:space="preserve"> </w:t>
      </w:r>
      <w:r>
        <w:rPr>
          <w:szCs w:val="24"/>
        </w:rPr>
        <w:t xml:space="preserve">coerente com o próprio conceito de Arranjos Produtivos Locais, o qual sugere que </w:t>
      </w:r>
      <w:r>
        <w:rPr>
          <w:b/>
          <w:bCs/>
          <w:szCs w:val="24"/>
        </w:rPr>
        <w:t>onde</w:t>
      </w:r>
      <w:r w:rsidR="006512CD">
        <w:rPr>
          <w:b/>
          <w:bCs/>
          <w:szCs w:val="24"/>
        </w:rPr>
        <w:t xml:space="preserve"> </w:t>
      </w:r>
      <w:r>
        <w:rPr>
          <w:b/>
          <w:bCs/>
          <w:szCs w:val="24"/>
        </w:rPr>
        <w:t xml:space="preserve">existe </w:t>
      </w:r>
      <w:r w:rsidR="006512CD">
        <w:rPr>
          <w:b/>
          <w:bCs/>
          <w:szCs w:val="24"/>
        </w:rPr>
        <w:t>p</w:t>
      </w:r>
      <w:r>
        <w:rPr>
          <w:b/>
          <w:bCs/>
          <w:szCs w:val="24"/>
        </w:rPr>
        <w:t>rodução, existe um sistema produtivo em seu entorno, por mais rudimentar</w:t>
      </w:r>
      <w:r w:rsidR="006512CD">
        <w:rPr>
          <w:b/>
          <w:bCs/>
          <w:szCs w:val="24"/>
        </w:rPr>
        <w:t xml:space="preserve"> </w:t>
      </w:r>
      <w:r>
        <w:rPr>
          <w:b/>
          <w:bCs/>
          <w:szCs w:val="24"/>
        </w:rPr>
        <w:t>e desestruturado que este seja</w:t>
      </w:r>
      <w:r w:rsidR="00F10D24">
        <w:rPr>
          <w:b/>
          <w:bCs/>
          <w:szCs w:val="24"/>
        </w:rPr>
        <w:t xml:space="preserve">. </w:t>
      </w:r>
      <w:r w:rsidR="00F10D24">
        <w:rPr>
          <w:szCs w:val="24"/>
        </w:rPr>
        <w:t>.....</w:t>
      </w:r>
      <w:r>
        <w:rPr>
          <w:szCs w:val="24"/>
        </w:rPr>
        <w:t xml:space="preserve"> Isto explicita o</w:t>
      </w:r>
      <w:r w:rsidR="006512CD">
        <w:rPr>
          <w:szCs w:val="24"/>
        </w:rPr>
        <w:t xml:space="preserve"> </w:t>
      </w:r>
      <w:r>
        <w:rPr>
          <w:szCs w:val="24"/>
        </w:rPr>
        <w:t xml:space="preserve">fato de que </w:t>
      </w:r>
      <w:r w:rsidRPr="006512CD">
        <w:rPr>
          <w:b/>
          <w:szCs w:val="24"/>
        </w:rPr>
        <w:t>qualquer estrutura produtiva é passível de ser apoiada a partir de do</w:t>
      </w:r>
      <w:r w:rsidR="006512CD">
        <w:rPr>
          <w:b/>
          <w:szCs w:val="24"/>
        </w:rPr>
        <w:t xml:space="preserve"> </w:t>
      </w:r>
      <w:r w:rsidRPr="006512CD">
        <w:rPr>
          <w:b/>
          <w:szCs w:val="24"/>
        </w:rPr>
        <w:t>referencial de política para APLs</w:t>
      </w:r>
      <w:r>
        <w:rPr>
          <w:szCs w:val="24"/>
        </w:rPr>
        <w:t xml:space="preserve">. </w:t>
      </w:r>
      <w:r w:rsidR="00F10D24">
        <w:rPr>
          <w:szCs w:val="24"/>
        </w:rPr>
        <w:t>(CASSIOLATO, Coord., s.d., p. 22</w:t>
      </w:r>
      <w:r w:rsidR="00F71804">
        <w:rPr>
          <w:szCs w:val="24"/>
        </w:rPr>
        <w:t>; os grifos são nossos</w:t>
      </w:r>
      <w:r w:rsidR="00F10D24">
        <w:rPr>
          <w:szCs w:val="24"/>
        </w:rPr>
        <w:t>).</w:t>
      </w:r>
    </w:p>
    <w:p w:rsidR="006512CD" w:rsidRDefault="006512CD" w:rsidP="001462D4">
      <w:pPr>
        <w:pStyle w:val="ListParagraph"/>
        <w:ind w:left="0"/>
        <w:rPr>
          <w:szCs w:val="24"/>
        </w:rPr>
      </w:pPr>
    </w:p>
    <w:p w:rsidR="007D4010" w:rsidRPr="000E6E79" w:rsidRDefault="007D4010" w:rsidP="001462D4">
      <w:pPr>
        <w:pStyle w:val="ListParagraph"/>
        <w:ind w:left="0"/>
      </w:pPr>
      <w:r w:rsidRPr="000E6E79">
        <w:t xml:space="preserve">Além disso, </w:t>
      </w:r>
      <w:r w:rsidR="00DB4E21" w:rsidRPr="000E6E79">
        <w:t>a própria circunscrição territorial proposta no TRPAPL de 2004 é superada. Agora admite-se que</w:t>
      </w:r>
    </w:p>
    <w:p w:rsidR="007D4010" w:rsidRPr="000E6E79" w:rsidRDefault="007D4010" w:rsidP="00DB4E21">
      <w:pPr>
        <w:autoSpaceDE w:val="0"/>
        <w:autoSpaceDN w:val="0"/>
        <w:adjustRightInd w:val="0"/>
        <w:spacing w:after="0" w:line="240" w:lineRule="auto"/>
        <w:ind w:left="708" w:firstLine="0"/>
        <w:rPr>
          <w:szCs w:val="24"/>
        </w:rPr>
      </w:pPr>
      <w:r w:rsidRPr="000E6E79">
        <w:rPr>
          <w:szCs w:val="24"/>
        </w:rPr>
        <w:t xml:space="preserve">O conceito de APL representa uma unidade prática de investigação que vai além da tradicional visão baseada na organização individual (empresa), setor ou cadeia produtiva, permitindo estabelecer uma ponte entre o território e as atividades econômicas, as quais também </w:t>
      </w:r>
      <w:r w:rsidRPr="000E6E79">
        <w:rPr>
          <w:b/>
          <w:szCs w:val="24"/>
        </w:rPr>
        <w:t>não se restringem aos cortes clássicos espaciais como os níve</w:t>
      </w:r>
      <w:r w:rsidR="00DB4E21" w:rsidRPr="000E6E79">
        <w:rPr>
          <w:b/>
          <w:szCs w:val="24"/>
        </w:rPr>
        <w:t>is municipais e de micro-região</w:t>
      </w:r>
      <w:r w:rsidR="00DB4E21" w:rsidRPr="000E6E79">
        <w:rPr>
          <w:szCs w:val="24"/>
        </w:rPr>
        <w:t xml:space="preserve">. </w:t>
      </w:r>
      <w:r w:rsidRPr="000E6E79">
        <w:rPr>
          <w:szCs w:val="24"/>
        </w:rPr>
        <w:t>Na medida em</w:t>
      </w:r>
      <w:r w:rsidR="00DB4E21" w:rsidRPr="000E6E79">
        <w:rPr>
          <w:szCs w:val="24"/>
        </w:rPr>
        <w:t xml:space="preserve"> que parte de uma </w:t>
      </w:r>
      <w:r w:rsidR="00DB4E21" w:rsidRPr="000E6E79">
        <w:rPr>
          <w:b/>
          <w:szCs w:val="24"/>
        </w:rPr>
        <w:t>concepção neo-</w:t>
      </w:r>
      <w:r w:rsidRPr="000E6E79">
        <w:rPr>
          <w:b/>
          <w:szCs w:val="24"/>
        </w:rPr>
        <w:t>schumpeteriana de sistemas de inovação</w:t>
      </w:r>
      <w:r w:rsidRPr="000E6E79">
        <w:rPr>
          <w:szCs w:val="24"/>
        </w:rPr>
        <w:t xml:space="preserve">, a abordagem de APLs focaliza um grupo de diferentes agentes (empresas e organizações de P&amp;D, educação, treinamento, promoção, financiamento, etc.) e atividades conexas que usualmente caracterizam </w:t>
      </w:r>
      <w:r w:rsidRPr="000E6E79">
        <w:rPr>
          <w:b/>
          <w:szCs w:val="24"/>
        </w:rPr>
        <w:t>qualquer sistema produtivo e inovativo local</w:t>
      </w:r>
      <w:r w:rsidR="00DB4E21" w:rsidRPr="000E6E79">
        <w:rPr>
          <w:szCs w:val="24"/>
        </w:rPr>
        <w:t>. (CASSIOLATO, Coord., s.d., p. 7</w:t>
      </w:r>
      <w:r w:rsidR="00AE4458" w:rsidRPr="000E6E79">
        <w:rPr>
          <w:szCs w:val="24"/>
        </w:rPr>
        <w:t>; os grifos são nossos</w:t>
      </w:r>
      <w:r w:rsidR="00DB4E21" w:rsidRPr="000E6E79">
        <w:rPr>
          <w:szCs w:val="24"/>
        </w:rPr>
        <w:t xml:space="preserve">). </w:t>
      </w:r>
    </w:p>
    <w:p w:rsidR="00DB4E21" w:rsidRPr="000E6E79" w:rsidRDefault="00DB4E21" w:rsidP="00DB4E21">
      <w:pPr>
        <w:autoSpaceDE w:val="0"/>
        <w:autoSpaceDN w:val="0"/>
        <w:adjustRightInd w:val="0"/>
        <w:spacing w:after="0" w:line="240" w:lineRule="auto"/>
        <w:ind w:left="708" w:firstLine="0"/>
      </w:pPr>
    </w:p>
    <w:p w:rsidR="00F918C7" w:rsidRPr="000E6E79" w:rsidRDefault="00DB4E21" w:rsidP="00F918C7">
      <w:pPr>
        <w:pStyle w:val="ListParagraph"/>
        <w:ind w:left="0"/>
        <w:contextualSpacing w:val="0"/>
      </w:pPr>
      <w:r w:rsidRPr="000E6E79">
        <w:t xml:space="preserve">Vale </w:t>
      </w:r>
      <w:r w:rsidR="00AE4458" w:rsidRPr="000E6E79">
        <w:t xml:space="preserve">dizer: os </w:t>
      </w:r>
      <w:r w:rsidRPr="000E6E79">
        <w:t>A</w:t>
      </w:r>
      <w:r w:rsidR="00AE4458" w:rsidRPr="000E6E79">
        <w:t xml:space="preserve">rranjos </w:t>
      </w:r>
      <w:r w:rsidRPr="000E6E79">
        <w:t>P</w:t>
      </w:r>
      <w:r w:rsidR="00AE4458" w:rsidRPr="000E6E79">
        <w:t xml:space="preserve">rodutivos </w:t>
      </w:r>
      <w:r w:rsidRPr="000E6E79">
        <w:rPr>
          <w:b/>
        </w:rPr>
        <w:t>L</w:t>
      </w:r>
      <w:r w:rsidR="00AE4458" w:rsidRPr="000E6E79">
        <w:rPr>
          <w:b/>
        </w:rPr>
        <w:t>ocais</w:t>
      </w:r>
      <w:r w:rsidR="00AE4458" w:rsidRPr="000E6E79">
        <w:t xml:space="preserve"> </w:t>
      </w:r>
      <w:r w:rsidRPr="000E6E79">
        <w:t>não se restringe</w:t>
      </w:r>
      <w:r w:rsidR="00AE4458" w:rsidRPr="000E6E79">
        <w:t>m</w:t>
      </w:r>
      <w:r w:rsidRPr="000E6E79">
        <w:t xml:space="preserve"> a uma localidade ou microrregião. </w:t>
      </w:r>
      <w:r w:rsidR="00AE4458" w:rsidRPr="000E6E79">
        <w:t xml:space="preserve">Qualquer </w:t>
      </w:r>
      <w:r w:rsidRPr="000E6E79">
        <w:t xml:space="preserve">sistema produtivo </w:t>
      </w:r>
      <w:r w:rsidR="00EA236E" w:rsidRPr="000E6E79">
        <w:rPr>
          <w:b/>
        </w:rPr>
        <w:t xml:space="preserve">espacialmente </w:t>
      </w:r>
      <w:r w:rsidR="00F918C7" w:rsidRPr="000E6E79">
        <w:rPr>
          <w:b/>
        </w:rPr>
        <w:t>delimitado</w:t>
      </w:r>
      <w:r w:rsidR="00EA236E" w:rsidRPr="000E6E79">
        <w:t xml:space="preserve"> (e, por </w:t>
      </w:r>
      <w:r w:rsidR="00EA236E" w:rsidRPr="000E6E79">
        <w:lastRenderedPageBreak/>
        <w:t xml:space="preserve">extensão, </w:t>
      </w:r>
      <w:r w:rsidR="00F918C7" w:rsidRPr="000E6E79">
        <w:t xml:space="preserve">não ubíquo, não universal, </w:t>
      </w:r>
      <w:r w:rsidR="00EA236E" w:rsidRPr="000E6E79">
        <w:t xml:space="preserve">mas diferenciador e definidor dos </w:t>
      </w:r>
      <w:r w:rsidR="00F918C7" w:rsidRPr="000E6E79">
        <w:t>território</w:t>
      </w:r>
      <w:r w:rsidR="00EA236E" w:rsidRPr="000E6E79">
        <w:t>s econômicos)</w:t>
      </w:r>
      <w:r w:rsidR="00F918C7" w:rsidRPr="000E6E79">
        <w:t xml:space="preserve"> </w:t>
      </w:r>
      <w:r w:rsidR="00F918C7" w:rsidRPr="000E6E79">
        <w:rPr>
          <w:b/>
        </w:rPr>
        <w:t>que conta com algum sistema de governança e inovação</w:t>
      </w:r>
      <w:r w:rsidR="00F918C7" w:rsidRPr="000E6E79">
        <w:t xml:space="preserve"> (mesmo que incipiente</w:t>
      </w:r>
      <w:r w:rsidR="00EA236E" w:rsidRPr="000E6E79">
        <w:t xml:space="preserve"> e carente de desenvolvimento)</w:t>
      </w:r>
      <w:r w:rsidR="00F918C7" w:rsidRPr="000E6E79">
        <w:t xml:space="preserve"> </w:t>
      </w:r>
      <w:r w:rsidR="00AE4458" w:rsidRPr="000E6E79">
        <w:rPr>
          <w:b/>
        </w:rPr>
        <w:t>passa a ser caracterizado como um APL</w:t>
      </w:r>
      <w:r w:rsidR="00AE4458" w:rsidRPr="000E6E79">
        <w:t xml:space="preserve">. </w:t>
      </w:r>
    </w:p>
    <w:p w:rsidR="00E226ED" w:rsidRPr="000E6E79" w:rsidRDefault="00F918C7" w:rsidP="00E226ED">
      <w:pPr>
        <w:pStyle w:val="ListParagraph"/>
        <w:ind w:left="0"/>
        <w:contextualSpacing w:val="0"/>
      </w:pPr>
      <w:r w:rsidRPr="000E6E79">
        <w:t xml:space="preserve">Quer nos parecer que este </w:t>
      </w:r>
      <w:r w:rsidR="00E226ED" w:rsidRPr="000E6E79">
        <w:t xml:space="preserve">aprofundamento do </w:t>
      </w:r>
      <w:r w:rsidRPr="000E6E79">
        <w:t xml:space="preserve">esgarçamento conceitual comporte uma dimensão de avanço e </w:t>
      </w:r>
      <w:r w:rsidR="00EA236E" w:rsidRPr="000E6E79">
        <w:t>uma dimensão</w:t>
      </w:r>
      <w:r w:rsidRPr="000E6E79">
        <w:t xml:space="preserve"> de retrocesso. O avanço se</w:t>
      </w:r>
      <w:r w:rsidR="00EA236E" w:rsidRPr="000E6E79">
        <w:t xml:space="preserve"> dá na medida em que se amplia o escopo dos sistemas produtivos </w:t>
      </w:r>
      <w:r w:rsidR="00E226ED" w:rsidRPr="000E6E79">
        <w:t xml:space="preserve">espacializados </w:t>
      </w:r>
      <w:r w:rsidR="00EA236E" w:rsidRPr="000E6E79">
        <w:t xml:space="preserve">que passam a ser objeto de </w:t>
      </w:r>
      <w:r w:rsidR="00E226ED" w:rsidRPr="000E6E79">
        <w:t>políticas governamentais de desenvolvimento ter</w:t>
      </w:r>
      <w:r w:rsidR="006D19EB">
        <w:t>r</w:t>
      </w:r>
      <w:r w:rsidR="00E226ED" w:rsidRPr="000E6E79">
        <w:t xml:space="preserve">itorial. </w:t>
      </w:r>
      <w:r w:rsidR="00EA236E" w:rsidRPr="000E6E79">
        <w:t xml:space="preserve">O retrocesso se dá pelo abandono do rigor categorial, que abre um abismo entre o discurso político e o tratamento científico da categoria APL, abrindo espaço, inclusive, para </w:t>
      </w:r>
      <w:r w:rsidR="00E226ED" w:rsidRPr="000E6E79">
        <w:t xml:space="preserve">uma crescente descrença por parte de economistas, geógrafos e demais cientistas regionais acerca da consistência teórica e analítica das políticas públicas de apoio a estruturas que, a despeito de denominadas “Arranjos Produtivos Locais”, ganham tamanha abrangência que </w:t>
      </w:r>
      <w:r w:rsidR="00C3576C" w:rsidRPr="000E6E79">
        <w:t xml:space="preserve">fica cada vez mais difícil entender </w:t>
      </w:r>
      <w:r w:rsidR="00E226ED" w:rsidRPr="000E6E79">
        <w:t xml:space="preserve">do que se fala. </w:t>
      </w:r>
    </w:p>
    <w:p w:rsidR="00C0473A" w:rsidRPr="000E6E79" w:rsidRDefault="00E226ED" w:rsidP="00FF7CA4">
      <w:pPr>
        <w:pStyle w:val="ListParagraph"/>
        <w:ind w:left="0"/>
        <w:contextualSpacing w:val="0"/>
      </w:pPr>
      <w:r w:rsidRPr="000E6E79">
        <w:t>Do nosso ponto de vista, a solução para este imbróglio é muito simples. Urge reconhecer que os A</w:t>
      </w:r>
      <w:r w:rsidR="00C0473A" w:rsidRPr="000E6E79">
        <w:t xml:space="preserve">rranjos Produtivos </w:t>
      </w:r>
      <w:r w:rsidR="00C0473A" w:rsidRPr="000E6E79">
        <w:rPr>
          <w:b/>
        </w:rPr>
        <w:t>Locais</w:t>
      </w:r>
      <w:r w:rsidR="00C0473A" w:rsidRPr="000E6E79">
        <w:t xml:space="preserve"> </w:t>
      </w:r>
      <w:r w:rsidRPr="000E6E79">
        <w:t xml:space="preserve">são </w:t>
      </w:r>
      <w:r w:rsidR="00C0473A" w:rsidRPr="000E6E79">
        <w:t xml:space="preserve">uma forma particular de Arranjos Produtivos </w:t>
      </w:r>
      <w:r w:rsidR="00C0473A" w:rsidRPr="000E6E79">
        <w:rPr>
          <w:b/>
        </w:rPr>
        <w:t>Territoriais</w:t>
      </w:r>
      <w:r w:rsidR="00C0473A" w:rsidRPr="000E6E79">
        <w:t>. O que caracteriza e unifica todos os Arranjos Territoriais é que eles co</w:t>
      </w:r>
      <w:r w:rsidR="00961FF9" w:rsidRPr="000E6E79">
        <w:t>mungam de especializações produtivas voltadas ao mercado extra-regional.  Um exemplo pode ajudar na compreensão da questão.</w:t>
      </w:r>
    </w:p>
    <w:p w:rsidR="00C0473A" w:rsidRPr="000E6E79" w:rsidRDefault="00961FF9" w:rsidP="00C0473A">
      <w:pPr>
        <w:rPr>
          <w:szCs w:val="24"/>
        </w:rPr>
      </w:pPr>
      <w:r w:rsidRPr="000E6E79">
        <w:rPr>
          <w:szCs w:val="24"/>
        </w:rPr>
        <w:t>T</w:t>
      </w:r>
      <w:r w:rsidR="00C0473A" w:rsidRPr="000E6E79">
        <w:rPr>
          <w:szCs w:val="24"/>
        </w:rPr>
        <w:t xml:space="preserve">odo o Estado do Rio Grande do Sul pode ser dividido em sete grandes regiões geofísicas: o Pampa, o Escudo Riograndense, </w:t>
      </w:r>
      <w:r w:rsidRPr="000E6E79">
        <w:rPr>
          <w:szCs w:val="24"/>
        </w:rPr>
        <w:t xml:space="preserve">o Litoral, </w:t>
      </w:r>
      <w:r w:rsidR="00C0473A" w:rsidRPr="000E6E79">
        <w:rPr>
          <w:szCs w:val="24"/>
        </w:rPr>
        <w:t>a Depressão Central, a Serra, o</w:t>
      </w:r>
      <w:r w:rsidRPr="000E6E79">
        <w:rPr>
          <w:szCs w:val="24"/>
        </w:rPr>
        <w:t xml:space="preserve"> Planalto e o</w:t>
      </w:r>
      <w:r w:rsidR="00C0473A" w:rsidRPr="000E6E79">
        <w:rPr>
          <w:szCs w:val="24"/>
        </w:rPr>
        <w:t xml:space="preserve">s Campos de Cima da Serra. A produção orizícola </w:t>
      </w:r>
      <w:r w:rsidRPr="000E6E79">
        <w:rPr>
          <w:szCs w:val="24"/>
        </w:rPr>
        <w:t xml:space="preserve">gaúcha </w:t>
      </w:r>
      <w:r w:rsidR="00C0473A" w:rsidRPr="000E6E79">
        <w:rPr>
          <w:szCs w:val="24"/>
        </w:rPr>
        <w:t xml:space="preserve">se realiza em praticamente todo o Pampa e em parcela expressiva da Depressão Central e do Litoral. </w:t>
      </w:r>
      <w:r w:rsidR="00C0473A" w:rsidRPr="000E6E79">
        <w:rPr>
          <w:b/>
          <w:szCs w:val="24"/>
        </w:rPr>
        <w:t xml:space="preserve">Uma política para o arroz é, simultaneamente, uma política </w:t>
      </w:r>
      <w:r w:rsidRPr="000E6E79">
        <w:rPr>
          <w:b/>
          <w:szCs w:val="24"/>
        </w:rPr>
        <w:t xml:space="preserve">econômica </w:t>
      </w:r>
      <w:r w:rsidR="00C0473A" w:rsidRPr="000E6E79">
        <w:rPr>
          <w:b/>
          <w:szCs w:val="24"/>
        </w:rPr>
        <w:t>para estas três regiões.</w:t>
      </w:r>
      <w:r w:rsidR="00C0473A" w:rsidRPr="000E6E79">
        <w:rPr>
          <w:szCs w:val="24"/>
        </w:rPr>
        <w:t xml:space="preserve"> Além disso, a produção orizícola gaúcha se organiza como um sistema encadeado que conta com estruturas de P&amp;D e de governança. Não obstante, </w:t>
      </w:r>
      <w:r w:rsidRPr="000E6E79">
        <w:rPr>
          <w:szCs w:val="24"/>
        </w:rPr>
        <w:t xml:space="preserve">a orizicultura gaúcha não pode ser pensada como um APL. </w:t>
      </w:r>
      <w:r w:rsidR="00C0473A" w:rsidRPr="000E6E79">
        <w:rPr>
          <w:szCs w:val="24"/>
        </w:rPr>
        <w:t xml:space="preserve">E isto não </w:t>
      </w:r>
      <w:r w:rsidRPr="000E6E79">
        <w:rPr>
          <w:szCs w:val="24"/>
        </w:rPr>
        <w:t xml:space="preserve">tanto </w:t>
      </w:r>
      <w:r w:rsidR="00C0473A" w:rsidRPr="000E6E79">
        <w:rPr>
          <w:szCs w:val="24"/>
        </w:rPr>
        <w:t>pel</w:t>
      </w:r>
      <w:r w:rsidRPr="000E6E79">
        <w:rPr>
          <w:szCs w:val="24"/>
        </w:rPr>
        <w:t>a abrangência territorial da mesma</w:t>
      </w:r>
      <w:r w:rsidR="00C0473A" w:rsidRPr="000E6E79">
        <w:rPr>
          <w:szCs w:val="24"/>
        </w:rPr>
        <w:t xml:space="preserve">, mas acima de tudo pela diversidade histórico-cultural, fundiária e ecológica das três regiões – Pampa, Litoral e Depressão Central – que concentram a produção orizícola </w:t>
      </w:r>
      <w:r w:rsidRPr="000E6E79">
        <w:rPr>
          <w:szCs w:val="24"/>
        </w:rPr>
        <w:t>estadual. A “comum-unidade” e o acúmulo de capital social que caracterizam as formas clássicas de APL estão totalmente ausentes no Arranjo Produtivo Territorial orizícola gaúch</w:t>
      </w:r>
      <w:r w:rsidR="00C3576C" w:rsidRPr="000E6E79">
        <w:rPr>
          <w:szCs w:val="24"/>
        </w:rPr>
        <w:t>o;</w:t>
      </w:r>
      <w:r w:rsidRPr="000E6E79">
        <w:rPr>
          <w:szCs w:val="24"/>
        </w:rPr>
        <w:t xml:space="preserve"> marcado por estranhamentos e tensões </w:t>
      </w:r>
      <w:r w:rsidRPr="000E6E79">
        <w:rPr>
          <w:szCs w:val="24"/>
        </w:rPr>
        <w:lastRenderedPageBreak/>
        <w:t>expressivas</w:t>
      </w:r>
      <w:r w:rsidR="00C3576C" w:rsidRPr="000E6E79">
        <w:rPr>
          <w:szCs w:val="24"/>
        </w:rPr>
        <w:t xml:space="preserve">, inclusive entre agentes que, formalmente, se situam no mesmo elo da cadeia produtiva. </w:t>
      </w:r>
      <w:r w:rsidR="00C0473A" w:rsidRPr="000E6E79">
        <w:rPr>
          <w:szCs w:val="24"/>
        </w:rPr>
        <w:t xml:space="preserve"> </w:t>
      </w:r>
    </w:p>
    <w:p w:rsidR="00C0473A" w:rsidRPr="000E6E79" w:rsidRDefault="00C3576C" w:rsidP="00C0473A">
      <w:pPr>
        <w:rPr>
          <w:szCs w:val="24"/>
        </w:rPr>
      </w:pPr>
      <w:r w:rsidRPr="000E6E79">
        <w:rPr>
          <w:szCs w:val="24"/>
        </w:rPr>
        <w:t>Em suma: a</w:t>
      </w:r>
      <w:r w:rsidR="00C0473A" w:rsidRPr="000E6E79">
        <w:rPr>
          <w:szCs w:val="24"/>
        </w:rPr>
        <w:t xml:space="preserve"> cadeia orizícola gaúcha perfaz um sistema produtivo </w:t>
      </w:r>
      <w:r w:rsidR="00C0473A" w:rsidRPr="000E6E79">
        <w:rPr>
          <w:b/>
          <w:szCs w:val="24"/>
        </w:rPr>
        <w:t>enraizado no território</w:t>
      </w:r>
      <w:r w:rsidR="00C0473A" w:rsidRPr="000E6E79">
        <w:rPr>
          <w:szCs w:val="24"/>
        </w:rPr>
        <w:t xml:space="preserve"> e as políticas públicas que incidem sobre esta cadeia são, necessariamente, </w:t>
      </w:r>
      <w:r w:rsidR="00C0473A" w:rsidRPr="000E6E79">
        <w:rPr>
          <w:b/>
          <w:szCs w:val="24"/>
        </w:rPr>
        <w:t>políticas regionais</w:t>
      </w:r>
      <w:r w:rsidR="00C0473A" w:rsidRPr="000E6E79">
        <w:rPr>
          <w:szCs w:val="24"/>
        </w:rPr>
        <w:t xml:space="preserve">. Mas isto não é razão necessária ou suficiente para caracterizar esta cadeia como um Arranjo Produtivo </w:t>
      </w:r>
      <w:r w:rsidR="00C0473A" w:rsidRPr="000E6E79">
        <w:rPr>
          <w:b/>
          <w:szCs w:val="24"/>
        </w:rPr>
        <w:t>Local</w:t>
      </w:r>
      <w:r w:rsidR="00C0473A" w:rsidRPr="000E6E79">
        <w:rPr>
          <w:szCs w:val="24"/>
        </w:rPr>
        <w:t xml:space="preserve">. As categorias existem para diferenciar os objetos. Se todo e qualquer sistema produtivo regionalmente enraizado for caracterizado como um APL, esta categoria perde acuidade e função discriminatória. </w:t>
      </w:r>
    </w:p>
    <w:p w:rsidR="00A0090E" w:rsidRDefault="00C0473A" w:rsidP="00C0473A">
      <w:pPr>
        <w:rPr>
          <w:szCs w:val="24"/>
        </w:rPr>
      </w:pPr>
      <w:r w:rsidRPr="000E6E79">
        <w:rPr>
          <w:szCs w:val="24"/>
        </w:rPr>
        <w:t>De outro lado, é preciso reconhecer que o esgarçamento da categoria APL tem sua razão de ser. Por mais equivocado que seja no plano estritamente conceitual, este esgarçamento direciona a análise para um foco legítimo: para as atividades produtivas nas quais os territórios se especializaram, para as atividades “</w:t>
      </w:r>
      <w:r w:rsidRPr="000E6E79">
        <w:rPr>
          <w:b/>
          <w:szCs w:val="24"/>
        </w:rPr>
        <w:t>exportadoras</w:t>
      </w:r>
      <w:r w:rsidRPr="000E6E79">
        <w:rPr>
          <w:szCs w:val="24"/>
        </w:rPr>
        <w:t xml:space="preserve">” dos territórios. </w:t>
      </w:r>
      <w:r w:rsidR="00C3576C" w:rsidRPr="000E6E79">
        <w:rPr>
          <w:szCs w:val="24"/>
        </w:rPr>
        <w:t>E</w:t>
      </w:r>
      <w:r w:rsidRPr="000E6E79">
        <w:rPr>
          <w:szCs w:val="24"/>
        </w:rPr>
        <w:t>ste é, de fato, o foco pertinente para a análise da dinâmica econômica pregressa e das potencialidades de desenvolvimento abertas para os distintos territórios.</w:t>
      </w:r>
      <w:r w:rsidR="00C3576C">
        <w:rPr>
          <w:szCs w:val="24"/>
        </w:rPr>
        <w:t xml:space="preserve"> </w:t>
      </w:r>
    </w:p>
    <w:p w:rsidR="00C0473A" w:rsidRDefault="00C3576C" w:rsidP="00C0473A">
      <w:r>
        <w:rPr>
          <w:szCs w:val="24"/>
        </w:rPr>
        <w:t xml:space="preserve">Antes de explorarmos esta questão </w:t>
      </w:r>
      <w:r w:rsidR="00A0090E">
        <w:rPr>
          <w:szCs w:val="24"/>
        </w:rPr>
        <w:t xml:space="preserve">crucial </w:t>
      </w:r>
      <w:r>
        <w:rPr>
          <w:szCs w:val="24"/>
        </w:rPr>
        <w:t>de forma sistemática (objeto da seção terceira abaixo) precisamos enfrentar</w:t>
      </w:r>
      <w:r w:rsidR="0069158C">
        <w:rPr>
          <w:szCs w:val="24"/>
        </w:rPr>
        <w:t>, na próxima seção,</w:t>
      </w:r>
      <w:r>
        <w:rPr>
          <w:szCs w:val="24"/>
        </w:rPr>
        <w:t xml:space="preserve"> um </w:t>
      </w:r>
      <w:r w:rsidR="00A0090E">
        <w:rPr>
          <w:szCs w:val="24"/>
        </w:rPr>
        <w:t>tema que é logicamente precedente: a questão da delimitação territorial. Vimos falando em território, localidade, espacialidade, região sem nos preocuparmos em determinar minimamente estas categorias. Se não o fizermos agora, esbarraremos no problema assim que adentrarmos no tema do papel da especialização produtiva e das exportações.</w:t>
      </w:r>
      <w:r w:rsidR="00C0473A">
        <w:rPr>
          <w:szCs w:val="24"/>
        </w:rPr>
        <w:t xml:space="preserve"> </w:t>
      </w:r>
    </w:p>
    <w:p w:rsidR="00AB45CB" w:rsidRPr="00F92DAE" w:rsidRDefault="00C3576C" w:rsidP="00AB45CB">
      <w:pPr>
        <w:pStyle w:val="ListParagraph"/>
        <w:numPr>
          <w:ilvl w:val="0"/>
          <w:numId w:val="1"/>
        </w:numPr>
        <w:rPr>
          <w:b/>
        </w:rPr>
      </w:pPr>
      <w:r>
        <w:rPr>
          <w:b/>
        </w:rPr>
        <w:t xml:space="preserve">O problema da delimitação territorial </w:t>
      </w:r>
    </w:p>
    <w:p w:rsidR="0025434B" w:rsidRDefault="009A17FF" w:rsidP="00A857D2">
      <w:r>
        <w:t xml:space="preserve">O problema da </w:t>
      </w:r>
      <w:r w:rsidR="00BB021F">
        <w:t xml:space="preserve">delimitação territorial pode ser </w:t>
      </w:r>
      <w:r>
        <w:t>introduzido</w:t>
      </w:r>
      <w:r w:rsidR="00BB021F">
        <w:t xml:space="preserve"> nos seguintes termos: </w:t>
      </w:r>
      <w:r w:rsidR="00BB021F" w:rsidRPr="0025434B">
        <w:rPr>
          <w:b/>
        </w:rPr>
        <w:t>qual é o território que importa?</w:t>
      </w:r>
      <w:r w:rsidR="00BB021F">
        <w:t xml:space="preserve"> </w:t>
      </w:r>
      <w:r>
        <w:t>O micro-local, o local, o microrregional, o regional, o macrorregional, o nacional ou o global</w:t>
      </w:r>
      <w:r w:rsidR="0025434B">
        <w:t>?</w:t>
      </w:r>
      <w:r>
        <w:t xml:space="preserve"> </w:t>
      </w:r>
    </w:p>
    <w:p w:rsidR="00BB021F" w:rsidRDefault="00BB021F" w:rsidP="0025434B">
      <w:r>
        <w:t xml:space="preserve">Desde logo, recusamos a resposta </w:t>
      </w:r>
      <w:r w:rsidR="009A17FF">
        <w:t xml:space="preserve">fácil de que todas as escalas importam e que </w:t>
      </w:r>
      <w:r>
        <w:t xml:space="preserve">toda a análise territorial deve ser multiescalar. </w:t>
      </w:r>
      <w:r w:rsidR="009A17FF">
        <w:t xml:space="preserve">E não a recusamos por estar errada, mas por </w:t>
      </w:r>
      <w:r w:rsidR="0025434B">
        <w:t xml:space="preserve">ser tautológica. </w:t>
      </w:r>
      <w:r>
        <w:t xml:space="preserve">Afinal, </w:t>
      </w:r>
      <w:r w:rsidRPr="009A17FF">
        <w:rPr>
          <w:b/>
        </w:rPr>
        <w:t>é evidente que a dinâmica de uma localidade qualquer é indissociável da dinâmica da região onde ela se encontra, bem como da dinâmica nacional e da dinâmica da economia global. Não obstante, não podemos tratar todas estas dimensões com a mesma acuidade.</w:t>
      </w:r>
      <w:r>
        <w:t xml:space="preserve"> É preciso, pois, definir </w:t>
      </w:r>
      <w:r w:rsidRPr="009A17FF">
        <w:rPr>
          <w:b/>
        </w:rPr>
        <w:t xml:space="preserve">o território </w:t>
      </w:r>
      <w:r w:rsidRPr="0025434B">
        <w:lastRenderedPageBreak/>
        <w:t>(</w:t>
      </w:r>
      <w:r w:rsidR="0025434B">
        <w:t xml:space="preserve">vale dizer: </w:t>
      </w:r>
      <w:r w:rsidRPr="0025434B">
        <w:t>a escala)</w:t>
      </w:r>
      <w:r w:rsidRPr="009A17FF">
        <w:rPr>
          <w:b/>
        </w:rPr>
        <w:t xml:space="preserve"> foco</w:t>
      </w:r>
      <w:r>
        <w:t xml:space="preserve">, para poder levar em consideração – na medida das necessidades práticas – as influência das </w:t>
      </w:r>
      <w:r w:rsidRPr="00BB021F">
        <w:rPr>
          <w:b/>
        </w:rPr>
        <w:t>demais</w:t>
      </w:r>
      <w:r>
        <w:rPr>
          <w:b/>
        </w:rPr>
        <w:t xml:space="preserve"> </w:t>
      </w:r>
      <w:r>
        <w:t xml:space="preserve">escalas. </w:t>
      </w:r>
    </w:p>
    <w:p w:rsidR="00BB021F" w:rsidRDefault="00BB021F" w:rsidP="00A857D2">
      <w:r>
        <w:t>Ora, a questão da de</w:t>
      </w:r>
      <w:r w:rsidR="009A17FF">
        <w:t xml:space="preserve">limitação </w:t>
      </w:r>
      <w:r>
        <w:t>do território-foco está longe de ser trivial. E isto</w:t>
      </w:r>
      <w:r w:rsidR="009A17FF">
        <w:t xml:space="preserve">, desde logo, porque estes limites </w:t>
      </w:r>
      <w:r>
        <w:t>muda</w:t>
      </w:r>
      <w:r w:rsidR="009A17FF">
        <w:t>m</w:t>
      </w:r>
      <w:r>
        <w:t xml:space="preserve"> sistematicamente, a depender do objeto de interesse do investigador. Um exemplo muito simples pode ajudar a compreensão do ponto para o qual queremos chamar a atenção. </w:t>
      </w:r>
    </w:p>
    <w:p w:rsidR="0025434B" w:rsidRDefault="00BB021F" w:rsidP="00A857D2">
      <w:r>
        <w:t>Seja uma cidade industrial</w:t>
      </w:r>
      <w:r w:rsidR="009A17FF">
        <w:t>,</w:t>
      </w:r>
      <w:r>
        <w:t xml:space="preserve"> de porte médio</w:t>
      </w:r>
      <w:r w:rsidR="009A17FF">
        <w:t>,</w:t>
      </w:r>
      <w:r>
        <w:t xml:space="preserve"> </w:t>
      </w:r>
      <w:r w:rsidR="00E549FB">
        <w:t>localizada no centro de um amplo município caracterizado por uma expressiva produção rural</w:t>
      </w:r>
      <w:r w:rsidR="00806A12">
        <w:t>. Chamemos este município de Zeta</w:t>
      </w:r>
      <w:r w:rsidR="00E549FB">
        <w:t>. A população rural corresponde a 1/3 da população total do município</w:t>
      </w:r>
      <w:r w:rsidR="00CA72FC">
        <w:t xml:space="preserve"> e é </w:t>
      </w:r>
      <w:r w:rsidR="009A17FF">
        <w:t>composta por agricultores familiares que atuam em atividades de elevado valor agregado por unidade de área (</w:t>
      </w:r>
      <w:r w:rsidR="0025434B">
        <w:t xml:space="preserve">tais como a </w:t>
      </w:r>
      <w:r w:rsidR="009A17FF" w:rsidRPr="0025434B">
        <w:t>fruticultura</w:t>
      </w:r>
      <w:r w:rsidR="009A17FF">
        <w:t xml:space="preserve"> </w:t>
      </w:r>
      <w:r w:rsidR="0025434B">
        <w:t>ou a</w:t>
      </w:r>
      <w:r w:rsidR="009A17FF">
        <w:t xml:space="preserve"> pecuária estabulada)</w:t>
      </w:r>
      <w:r w:rsidR="0025434B">
        <w:t>. A distribuição da renda da população rural</w:t>
      </w:r>
      <w:r w:rsidR="009A17FF">
        <w:t xml:space="preserve"> </w:t>
      </w:r>
      <w:r w:rsidR="0025434B">
        <w:t xml:space="preserve">apresenta grande uniformidade e é superior à renda </w:t>
      </w:r>
      <w:r w:rsidR="0025434B" w:rsidRPr="0025434B">
        <w:rPr>
          <w:b/>
        </w:rPr>
        <w:t>média</w:t>
      </w:r>
      <w:r w:rsidR="0025434B">
        <w:t xml:space="preserve"> da população urbana. </w:t>
      </w:r>
      <w:r w:rsidR="00E549FB">
        <w:t xml:space="preserve">A cidade, por sua vez, </w:t>
      </w:r>
      <w:r>
        <w:t xml:space="preserve">é composta por quatro grandes bairros: </w:t>
      </w:r>
      <w:r w:rsidR="0025434B">
        <w:t xml:space="preserve">1) </w:t>
      </w:r>
      <w:r>
        <w:t>o centro administrativo</w:t>
      </w:r>
      <w:r w:rsidR="009A17FF">
        <w:t xml:space="preserve">, </w:t>
      </w:r>
      <w:r>
        <w:t>comercial</w:t>
      </w:r>
      <w:r w:rsidR="009A17FF">
        <w:t xml:space="preserve"> e turístico</w:t>
      </w:r>
      <w:r w:rsidR="0025434B">
        <w:t xml:space="preserve">; 2) </w:t>
      </w:r>
      <w:r>
        <w:t>o bairro industrial</w:t>
      </w:r>
      <w:r w:rsidR="0025434B">
        <w:t xml:space="preserve">; 3) o bairro residencial da elite socioeconômica (A); 4) o bairro residencial popular (B). </w:t>
      </w:r>
      <w:r w:rsidR="00CA72FC">
        <w:t xml:space="preserve">Cada um dos dois bairros residenciais </w:t>
      </w:r>
      <w:r w:rsidR="00E549FB">
        <w:t xml:space="preserve">conta com 50% da população urbana </w:t>
      </w:r>
      <w:r w:rsidR="009A17FF">
        <w:t>(</w:t>
      </w:r>
      <w:r w:rsidR="00E549FB">
        <w:t>1/3 da população municipal</w:t>
      </w:r>
      <w:r w:rsidR="009A17FF">
        <w:t xml:space="preserve"> total)</w:t>
      </w:r>
      <w:r w:rsidR="00CA72FC">
        <w:t xml:space="preserve">. </w:t>
      </w:r>
      <w:r w:rsidR="0025434B">
        <w:t>O</w:t>
      </w:r>
      <w:r>
        <w:t>s domiciliados no Bairro A são funcionários públicos de alto e médio escalão, profissionais liberais e gerentes e proprietários de estabelecimentos comerciais e industriais</w:t>
      </w:r>
      <w:r w:rsidR="00E549FB">
        <w:t xml:space="preserve">. </w:t>
      </w:r>
      <w:r w:rsidR="00CA72FC">
        <w:t xml:space="preserve">Os domiciliados neste bairro apresentam renda média </w:t>
      </w:r>
      <w:r w:rsidR="009A17FF">
        <w:t xml:space="preserve">discretamente superior </w:t>
      </w:r>
      <w:r w:rsidR="00CA72FC">
        <w:t xml:space="preserve">à renda dos agricultores familiares. </w:t>
      </w:r>
      <w:r w:rsidR="00E549FB">
        <w:t xml:space="preserve">Já </w:t>
      </w:r>
      <w:r>
        <w:t xml:space="preserve">os domiciliados no Bairro B são operários </w:t>
      </w:r>
      <w:r w:rsidR="00E549FB">
        <w:t>fabris, atendentes do comércio, trabalhadores em atividades informais e desempregados</w:t>
      </w:r>
      <w:r w:rsidR="009A17FF">
        <w:t xml:space="preserve"> e auferem uma renda média significativamente inferior à renda dos agricultores familiares</w:t>
      </w:r>
      <w:r w:rsidR="00E549FB">
        <w:t xml:space="preserve">. </w:t>
      </w:r>
    </w:p>
    <w:p w:rsidR="00CA72FC" w:rsidRDefault="00E549FB" w:rsidP="00A857D2">
      <w:r w:rsidRPr="00CA72FC">
        <w:rPr>
          <w:b/>
        </w:rPr>
        <w:t>Pergunta-se: qual é o território relevante para a construção de um programa de desenvolvimento? O município, a cidade, seus bairros ou nenhuma das alternativas acima (pois a escala relevante transcende ao município individual)?</w:t>
      </w:r>
      <w:r>
        <w:t xml:space="preserve"> A resposta, evidentemente, é: </w:t>
      </w:r>
      <w:r w:rsidRPr="00E549FB">
        <w:rPr>
          <w:b/>
        </w:rPr>
        <w:t>depende do objeto d</w:t>
      </w:r>
      <w:r>
        <w:rPr>
          <w:b/>
        </w:rPr>
        <w:t xml:space="preserve">o programa de desenvolvimento e do padrão de relação entre campo e cidade neste município. </w:t>
      </w:r>
      <w:r>
        <w:t xml:space="preserve"> </w:t>
      </w:r>
    </w:p>
    <w:p w:rsidR="004A5C81" w:rsidRDefault="00E549FB" w:rsidP="00A857D2">
      <w:r>
        <w:t xml:space="preserve">Suponhamos que o </w:t>
      </w:r>
      <w:r w:rsidR="00CA72FC">
        <w:t>último Censo Demográfico tenha identificado uma taxa de analfabetismo entre jovens e adultos de 10% da população total e que o governo municipal</w:t>
      </w:r>
      <w:r w:rsidR="0025434B">
        <w:t xml:space="preserve"> (</w:t>
      </w:r>
      <w:r w:rsidR="00CA72FC">
        <w:t>com apoio de outras instâncias governamentais</w:t>
      </w:r>
      <w:r w:rsidR="0025434B">
        <w:t>)</w:t>
      </w:r>
      <w:r w:rsidR="00CA72FC">
        <w:t xml:space="preserve"> institua um programa de </w:t>
      </w:r>
      <w:r w:rsidR="00CA72FC">
        <w:lastRenderedPageBreak/>
        <w:t>erradicação do analfabetismo no município com a implantação de aulas noturnas na rede municipal de ensi</w:t>
      </w:r>
      <w:r w:rsidR="0025434B">
        <w:t>no</w:t>
      </w:r>
      <w:r w:rsidR="00CA72FC">
        <w:t xml:space="preserve">. Qual o território relevante para esta política? Todo o município? ... Sem dúvida que não. </w:t>
      </w:r>
      <w:r w:rsidR="00522860">
        <w:t>O</w:t>
      </w:r>
      <w:r w:rsidR="00CA72FC">
        <w:t xml:space="preserve"> “território do analfabetismo adulto” é o Bairro B e alguns nichos rurais. Qualquer política pública que implique </w:t>
      </w:r>
      <w:r w:rsidR="004A5C81">
        <w:t>em dispêndios equivalentes para a superação do analfabetismo adulto nos Bairros B – habitado por operários, trabalhadores informais e desempregados – e no Bairro A – habitado por profissionais liberais, empresários e administradores públicos e privados –</w:t>
      </w:r>
      <w:r w:rsidR="00CA72FC">
        <w:t xml:space="preserve"> </w:t>
      </w:r>
      <w:r w:rsidR="004A5C81">
        <w:t xml:space="preserve">envolve ignorar as diferenças substantivas entre estes dois territórios. </w:t>
      </w:r>
      <w:r w:rsidR="004A5C81" w:rsidRPr="00522860">
        <w:rPr>
          <w:b/>
        </w:rPr>
        <w:t xml:space="preserve">Eles não são apenas distintos. Suas diferenças expressam a divisão da sociedade em classes com interesses e problemas contraditórios. </w:t>
      </w:r>
    </w:p>
    <w:p w:rsidR="00522860" w:rsidRDefault="004A5C81" w:rsidP="00A857D2">
      <w:r>
        <w:t xml:space="preserve">Suponhamos agora que a política que se busca implementar é uma política de aceleração do crescimento, voltada à geração emergencial de emprego e renda. Qual o território relevante? Sem dúvida alguma, a cidade perfaz uma unidade, pois os moradores do Bairro B trabalham (como subordinados) nas estruturas fabris, comerciais e públicas coordenadas pelos moradores do Bairro A. </w:t>
      </w:r>
      <w:r w:rsidR="0069700E">
        <w:t xml:space="preserve">Vale dizer: </w:t>
      </w:r>
      <w:r w:rsidR="0069700E" w:rsidRPr="00522860">
        <w:rPr>
          <w:b/>
        </w:rPr>
        <w:t>no plano da produção, a cidade perfaz uma unidade.</w:t>
      </w:r>
      <w:r w:rsidR="0069700E">
        <w:t xml:space="preserve"> </w:t>
      </w:r>
    </w:p>
    <w:p w:rsidR="004A5C81" w:rsidRDefault="004A5C81" w:rsidP="00A857D2">
      <w:r>
        <w:t>Mas será que a produção rural é parte dest</w:t>
      </w:r>
      <w:r w:rsidR="0069700E">
        <w:t xml:space="preserve">e sistema? Mais uma vez, não se pode responder à pergunta aprioristicamente. A resposta a esta pergunta depende de informações empíricas que ainda não temos. </w:t>
      </w:r>
      <w:r>
        <w:t>Se a indústria urbana processa matérias-primas produzidas no campo e/ou se o comércio urban</w:t>
      </w:r>
      <w:r w:rsidR="0069700E">
        <w:t>o</w:t>
      </w:r>
      <w:r>
        <w:t xml:space="preserve"> comercializa a produção rural local, o município </w:t>
      </w:r>
      <w:r w:rsidR="00522860">
        <w:t>como um todo perfaz uma unidade econômica</w:t>
      </w:r>
      <w:r>
        <w:t xml:space="preserve"> Mais: se a cidade é um polo </w:t>
      </w:r>
      <w:r w:rsidR="0069700E">
        <w:t xml:space="preserve">agroindustrial </w:t>
      </w:r>
      <w:r>
        <w:t xml:space="preserve">regional que processa matérias-primas de diversos municípios do entorno, o território relevante para uma política de aceleração do crescimento e geração de emprego e renda </w:t>
      </w:r>
      <w:r w:rsidR="0069700E">
        <w:t xml:space="preserve">de Zeta </w:t>
      </w:r>
      <w:r>
        <w:t>transcenderá o</w:t>
      </w:r>
      <w:r w:rsidR="0069700E">
        <w:t xml:space="preserve"> próprio </w:t>
      </w:r>
      <w:r>
        <w:t>município</w:t>
      </w:r>
      <w:r w:rsidR="0069700E">
        <w:t xml:space="preserve">, pois o crescimento das vendas e receitas da indústria urbana dependerá da ampliação da produção rural em outros municípios. O território relevante, neste caso, abrange o município </w:t>
      </w:r>
      <w:r w:rsidR="00806A12">
        <w:t>Zeta</w:t>
      </w:r>
      <w:r w:rsidR="0069700E">
        <w:t xml:space="preserve"> e todos os demais que são polarizados produtivamente por este primeiro. </w:t>
      </w:r>
      <w:r>
        <w:t xml:space="preserve"> </w:t>
      </w:r>
    </w:p>
    <w:p w:rsidR="00806A12" w:rsidRDefault="0069700E" w:rsidP="00A857D2">
      <w:r>
        <w:t>Alternativamente, é</w:t>
      </w:r>
      <w:r w:rsidR="004A5C81">
        <w:t xml:space="preserve"> possível imaginar um</w:t>
      </w:r>
      <w:r>
        <w:t xml:space="preserve"> </w:t>
      </w:r>
      <w:r w:rsidR="00EE2EC6">
        <w:t xml:space="preserve">outro </w:t>
      </w:r>
      <w:r>
        <w:t xml:space="preserve">município – chamemo-lo de Delta - cuja estrutura produtiva </w:t>
      </w:r>
      <w:r w:rsidRPr="0069700E">
        <w:rPr>
          <w:b/>
        </w:rPr>
        <w:t>urbana</w:t>
      </w:r>
      <w:r>
        <w:t xml:space="preserve"> é </w:t>
      </w:r>
      <w:r w:rsidR="00EE2EC6">
        <w:t>essencialmente</w:t>
      </w:r>
      <w:r>
        <w:t xml:space="preserve"> desvinculada da produção </w:t>
      </w:r>
      <w:r w:rsidRPr="0069700E">
        <w:rPr>
          <w:b/>
        </w:rPr>
        <w:t>rural</w:t>
      </w:r>
      <w:r>
        <w:t xml:space="preserve">. Imaginemos </w:t>
      </w:r>
      <w:r w:rsidR="00EE2EC6">
        <w:t>que</w:t>
      </w:r>
      <w:r w:rsidR="004A5C81">
        <w:t xml:space="preserve"> </w:t>
      </w:r>
      <w:r w:rsidR="00EE2EC6">
        <w:t xml:space="preserve">a </w:t>
      </w:r>
      <w:r w:rsidR="004A5C81">
        <w:t xml:space="preserve">principal indústria </w:t>
      </w:r>
      <w:r w:rsidR="00EE2EC6">
        <w:t xml:space="preserve">urbana </w:t>
      </w:r>
      <w:r w:rsidR="004A5C81">
        <w:t>é o turismo</w:t>
      </w:r>
      <w:r w:rsidR="00806A12">
        <w:t xml:space="preserve"> e </w:t>
      </w:r>
      <w:r w:rsidR="00EE2EC6">
        <w:t xml:space="preserve">as </w:t>
      </w:r>
      <w:r w:rsidR="00806A12">
        <w:t>demais atividades industriais estão baseadas n</w:t>
      </w:r>
      <w:r w:rsidR="00EE2EC6">
        <w:t xml:space="preserve">a montagem </w:t>
      </w:r>
      <w:r w:rsidR="00806A12">
        <w:t xml:space="preserve">de insumos </w:t>
      </w:r>
      <w:r>
        <w:t xml:space="preserve">industriais </w:t>
      </w:r>
      <w:r w:rsidR="00806A12">
        <w:t xml:space="preserve">importados. Os </w:t>
      </w:r>
      <w:r w:rsidR="004A5C81">
        <w:t xml:space="preserve">atrativos </w:t>
      </w:r>
      <w:r w:rsidR="00806A12">
        <w:t xml:space="preserve">turísticos </w:t>
      </w:r>
      <w:r w:rsidR="004A5C81">
        <w:t xml:space="preserve">encontram-se integralmente no meio urbano ou </w:t>
      </w:r>
      <w:r>
        <w:t>a poucos qu</w:t>
      </w:r>
      <w:r w:rsidR="00806A12">
        <w:t xml:space="preserve">ilômetros deste. </w:t>
      </w:r>
      <w:r w:rsidR="004A5C81">
        <w:lastRenderedPageBreak/>
        <w:t>Imaginemos, ainda, que a produção rural deste município volta-se em sua integralidade para o atendimento de demandas de agentes sediados em outros municípios, caracterizados por uma dinâmica agroindústria que beneficia as matérias-primas locais e fornece os equipamentos e insumos básicos para a agricultura familiar do município</w:t>
      </w:r>
      <w:r w:rsidR="00EE2EC6">
        <w:t xml:space="preserve"> Delta</w:t>
      </w:r>
      <w:r w:rsidR="004A5C81">
        <w:t xml:space="preserve">. Neste caso, não temos um único território relevante para um programa de aceleração do crescimento </w:t>
      </w:r>
      <w:r w:rsidR="00806A12">
        <w:t xml:space="preserve">e geração de emprego e renda municipal, mas dois. O território relevante para a indústria do turismo e para a indústria processadora de insumos importados é tão somente o polo urbano do município </w:t>
      </w:r>
      <w:r w:rsidR="00EE2EC6">
        <w:t>Delta</w:t>
      </w:r>
      <w:r w:rsidR="00806A12">
        <w:t xml:space="preserve">. Já o território relevante para a ampliação do emprego e da renda da agricultura familiar de </w:t>
      </w:r>
      <w:r w:rsidR="00EE2EC6">
        <w:t>Delta</w:t>
      </w:r>
      <w:r w:rsidR="00806A12">
        <w:t xml:space="preserve"> é o conjunto de municípios do entorno especializados nas mesmas atividades agropecuárias e, em especial, o </w:t>
      </w:r>
      <w:r w:rsidR="00EE2EC6">
        <w:t>município (por exemplo: Zeta) que ocupa o papel de polo</w:t>
      </w:r>
      <w:r w:rsidR="00806A12">
        <w:t xml:space="preserve"> processador das matérias-primas regionais. </w:t>
      </w:r>
    </w:p>
    <w:p w:rsidR="00107B35" w:rsidRDefault="00522860" w:rsidP="00080058">
      <w:pPr>
        <w:rPr>
          <w:szCs w:val="24"/>
        </w:rPr>
      </w:pPr>
      <w:r>
        <w:t>O</w:t>
      </w:r>
      <w:r w:rsidR="00294C3C">
        <w:t xml:space="preserve"> exemplo acima </w:t>
      </w:r>
      <w:r w:rsidR="00080058">
        <w:t xml:space="preserve">nos permite </w:t>
      </w:r>
      <w:r>
        <w:t xml:space="preserve">entender </w:t>
      </w:r>
      <w:r w:rsidR="00080058">
        <w:t xml:space="preserve">os fundamentos da anunciada indissociabilidade entre a delimitação do território-foco e a determinação das atividades-foco das políticas de desenvolvimento. </w:t>
      </w:r>
      <w:r>
        <w:t>Uma indissociabilidade que – vale lembrar – já era reconhecida no T</w:t>
      </w:r>
      <w:r w:rsidRPr="00522860">
        <w:rPr>
          <w:szCs w:val="24"/>
        </w:rPr>
        <w:t>ermo de Referência de 2004 (TRPAPL)</w:t>
      </w:r>
      <w:r>
        <w:rPr>
          <w:szCs w:val="24"/>
        </w:rPr>
        <w:t xml:space="preserve">, segundo o qual </w:t>
      </w:r>
    </w:p>
    <w:p w:rsidR="00107B35" w:rsidRDefault="00522860" w:rsidP="00F918C7">
      <w:pPr>
        <w:spacing w:line="240" w:lineRule="auto"/>
        <w:ind w:left="708" w:firstLine="0"/>
        <w:rPr>
          <w:szCs w:val="24"/>
        </w:rPr>
      </w:pPr>
      <w:r w:rsidRPr="00522860">
        <w:rPr>
          <w:szCs w:val="24"/>
        </w:rPr>
        <w:t xml:space="preserve">“um APL pode diferir dos limites geográficos, políticos e administrativos formais. </w:t>
      </w:r>
      <w:r w:rsidRPr="00522860">
        <w:rPr>
          <w:b/>
          <w:szCs w:val="24"/>
        </w:rPr>
        <w:t>A delimitação depende da concentração e da dinâmica da atividade econômica”</w:t>
      </w:r>
      <w:r w:rsidRPr="00522860">
        <w:rPr>
          <w:szCs w:val="24"/>
        </w:rPr>
        <w:t>. (BRASIL, 2004, p. 6</w:t>
      </w:r>
      <w:r w:rsidR="00F918C7">
        <w:rPr>
          <w:szCs w:val="24"/>
        </w:rPr>
        <w:t>; o grifo é nosso</w:t>
      </w:r>
      <w:r w:rsidRPr="00522860">
        <w:rPr>
          <w:szCs w:val="24"/>
        </w:rPr>
        <w:t xml:space="preserve">). </w:t>
      </w:r>
    </w:p>
    <w:p w:rsidR="00522860" w:rsidRDefault="00522860" w:rsidP="00C0473A">
      <w:r w:rsidRPr="00522860">
        <w:rPr>
          <w:szCs w:val="24"/>
        </w:rPr>
        <w:t xml:space="preserve">O único elemento que gostaríamos de acrescentar é que esta assertiva é válida para a delimitação </w:t>
      </w:r>
      <w:r w:rsidR="00437F97">
        <w:rPr>
          <w:szCs w:val="24"/>
        </w:rPr>
        <w:t xml:space="preserve">de todo e qualquer atividade econômica territorializada, e não apenas para os </w:t>
      </w:r>
      <w:r w:rsidRPr="00522860">
        <w:rPr>
          <w:szCs w:val="24"/>
        </w:rPr>
        <w:t>APLs em sentido estrito.</w:t>
      </w:r>
      <w:r w:rsidR="00437F97">
        <w:rPr>
          <w:szCs w:val="24"/>
        </w:rPr>
        <w:t xml:space="preserve"> Demonstrar esta pertinência é o objetivo da seção que se segue.</w:t>
      </w:r>
    </w:p>
    <w:p w:rsidR="00522860" w:rsidRDefault="00AC140F" w:rsidP="00080058">
      <w:r w:rsidRPr="00F16D43">
        <w:rPr>
          <w:b/>
        </w:rPr>
        <w:t>3. Dinâmica Econômica Regional: Atividades Propulsivas X Multiplicadas</w:t>
      </w:r>
    </w:p>
    <w:p w:rsidR="00294C3C" w:rsidRDefault="00AC140F" w:rsidP="00080058">
      <w:r>
        <w:t>Malgrado haver sido anunciado no Capítulo Terceiro d’</w:t>
      </w:r>
      <w:r>
        <w:rPr>
          <w:i/>
        </w:rPr>
        <w:t>A Riqueza das Nações</w:t>
      </w:r>
      <w:r>
        <w:t xml:space="preserve">, de Adam Smith (cuja primeira edição é de 1776) e haver sido amplamente sistematizado por Douglass North em seus trabalhos canônicos sobre Desenvolvimento Regional escritos ao longo dos anos 50 do século passado, poucos </w:t>
      </w:r>
      <w:r w:rsidR="00080058">
        <w:t xml:space="preserve">analistas e agentes políticos do </w:t>
      </w:r>
      <w:r w:rsidR="00080058">
        <w:lastRenderedPageBreak/>
        <w:t>desenvolvimento regional</w:t>
      </w:r>
      <w:r>
        <w:t xml:space="preserve"> reconhecem a</w:t>
      </w:r>
      <w:r w:rsidR="00080058">
        <w:t xml:space="preserve"> distinção crucial entre </w:t>
      </w:r>
      <w:r w:rsidR="00080058" w:rsidRPr="00080058">
        <w:rPr>
          <w:b/>
        </w:rPr>
        <w:t xml:space="preserve">atividades econômicas </w:t>
      </w:r>
      <w:r w:rsidR="00080058">
        <w:rPr>
          <w:b/>
        </w:rPr>
        <w:t xml:space="preserve">regionais </w:t>
      </w:r>
      <w:r w:rsidR="00080058" w:rsidRPr="00080058">
        <w:rPr>
          <w:b/>
        </w:rPr>
        <w:t>propulsivas</w:t>
      </w:r>
      <w:r w:rsidR="00080058">
        <w:t xml:space="preserve"> e </w:t>
      </w:r>
      <w:r w:rsidR="00080058">
        <w:rPr>
          <w:b/>
        </w:rPr>
        <w:t>a</w:t>
      </w:r>
      <w:r w:rsidR="00080058" w:rsidRPr="00080058">
        <w:rPr>
          <w:b/>
        </w:rPr>
        <w:t>tividades econômica</w:t>
      </w:r>
      <w:r w:rsidR="00161461">
        <w:rPr>
          <w:b/>
        </w:rPr>
        <w:t>s</w:t>
      </w:r>
      <w:r w:rsidR="00080058" w:rsidRPr="00080058">
        <w:rPr>
          <w:b/>
        </w:rPr>
        <w:t xml:space="preserve"> regionais reflexas</w:t>
      </w:r>
      <w:r>
        <w:rPr>
          <w:rStyle w:val="FootnoteReference"/>
        </w:rPr>
        <w:footnoteReference w:id="8"/>
      </w:r>
      <w:r w:rsidR="00080058">
        <w:t xml:space="preserve">.  </w:t>
      </w:r>
    </w:p>
    <w:p w:rsidR="005B0EB0" w:rsidRDefault="008078D9" w:rsidP="005B0EB0">
      <w:r>
        <w:t xml:space="preserve">Para que se entenda este ponto é preciso primeiro entender que </w:t>
      </w:r>
      <w:r w:rsidRPr="006D444C">
        <w:rPr>
          <w:b/>
        </w:rPr>
        <w:t>as regiões (e, mais ainda, as localidades) apresentam uma estrutura produtiva mais especializada que as nações.</w:t>
      </w:r>
      <w:r>
        <w:t xml:space="preserve"> E isto não porque regiões sejam </w:t>
      </w:r>
      <w:r w:rsidR="00E76AF5">
        <w:t>necessariamente</w:t>
      </w:r>
      <w:r>
        <w:t xml:space="preserve"> menores do que a</w:t>
      </w:r>
      <w:r w:rsidR="00922DFB">
        <w:t>s nações. O Japão (com 380 mil K</w:t>
      </w:r>
      <w:r>
        <w:t>ms</w:t>
      </w:r>
      <w:r>
        <w:softHyphen/>
      </w:r>
      <w:r>
        <w:softHyphen/>
      </w:r>
      <w:r>
        <w:rPr>
          <w:vertAlign w:val="superscript"/>
        </w:rPr>
        <w:t>2</w:t>
      </w:r>
      <w:r w:rsidR="00922DFB">
        <w:t>), a Coréia do Sul (100 mil K</w:t>
      </w:r>
      <w:r>
        <w:t>ms</w:t>
      </w:r>
      <w:r>
        <w:rPr>
          <w:vertAlign w:val="superscript"/>
        </w:rPr>
        <w:t>2</w:t>
      </w:r>
      <w:r>
        <w:t>) e Taiwan (</w:t>
      </w:r>
      <w:r w:rsidR="00922DFB">
        <w:t>36 mil Kms</w:t>
      </w:r>
      <w:r w:rsidR="00922DFB">
        <w:rPr>
          <w:vertAlign w:val="superscript"/>
        </w:rPr>
        <w:t>2</w:t>
      </w:r>
      <w:r w:rsidR="00922DFB">
        <w:t>) são menores do que o estado do Mato Grosso no Brasil (com 903 mil Kms</w:t>
      </w:r>
      <w:r w:rsidR="00922DFB">
        <w:rPr>
          <w:vertAlign w:val="superscript"/>
        </w:rPr>
        <w:t>2</w:t>
      </w:r>
      <w:r w:rsidR="00922DFB">
        <w:t>)</w:t>
      </w:r>
      <w:r w:rsidR="00D742D1">
        <w:t xml:space="preserve"> ou o Alaska nos Estados Unidos (com 1.480 mil Kms</w:t>
      </w:r>
      <w:r w:rsidR="00D742D1">
        <w:rPr>
          <w:vertAlign w:val="superscript"/>
        </w:rPr>
        <w:t>2</w:t>
      </w:r>
      <w:r w:rsidR="00D742D1">
        <w:t>). Não obstante, a diversificação produtiva destes pequenos países é, certamente, maior do que a dos grandes Estados federados listados acima. E isto não apenas pelo fato dos países selecionados serem países desenvolvidos. Na realidade, seu próprio desenvolvimento é indissociável do fato de</w:t>
      </w:r>
      <w:r w:rsidR="005B0EB0">
        <w:t>les</w:t>
      </w:r>
      <w:r w:rsidR="00D742D1">
        <w:t xml:space="preserve"> </w:t>
      </w:r>
      <w:r w:rsidR="005B0EB0">
        <w:t xml:space="preserve">terem podido contar com (e terem tido a inteligência e a competência política para utilizar o) </w:t>
      </w:r>
      <w:r w:rsidR="005B0EB0" w:rsidRPr="005B0EB0">
        <w:rPr>
          <w:b/>
        </w:rPr>
        <w:t xml:space="preserve">amplo conjunto de </w:t>
      </w:r>
      <w:r w:rsidR="00D742D1" w:rsidRPr="005B0EB0">
        <w:rPr>
          <w:b/>
        </w:rPr>
        <w:t xml:space="preserve">instrumentos de defesa da produção interna que apenas um país </w:t>
      </w:r>
      <w:r w:rsidR="005B0EB0" w:rsidRPr="005B0EB0">
        <w:rPr>
          <w:b/>
        </w:rPr>
        <w:t>dispõe</w:t>
      </w:r>
      <w:r w:rsidR="005B0EB0">
        <w:t xml:space="preserve">. Referimo-nos aqui, de forma particular, a dois instrumentos: 1) as </w:t>
      </w:r>
      <w:r w:rsidR="00D742D1">
        <w:t>tarifas aduaneiras</w:t>
      </w:r>
      <w:r w:rsidR="005B0EB0">
        <w:t xml:space="preserve"> e demais</w:t>
      </w:r>
      <w:r w:rsidR="00D742D1">
        <w:t xml:space="preserve"> restrições ao ingresso de pessoas e mercadorias do exterior</w:t>
      </w:r>
      <w:r w:rsidR="005B0EB0">
        <w:t xml:space="preserve">; </w:t>
      </w:r>
      <w:r w:rsidR="00D742D1">
        <w:t xml:space="preserve">e </w:t>
      </w:r>
      <w:r w:rsidR="005B0EB0">
        <w:t xml:space="preserve">2) </w:t>
      </w:r>
      <w:r w:rsidR="00D742D1">
        <w:t xml:space="preserve">autonomia </w:t>
      </w:r>
      <w:r w:rsidR="005B0EB0">
        <w:t xml:space="preserve">monetário-cambial, que permite alterar os preços relativos de produtos importados e exportados através da desvalorização da moeda interna </w:t>
      </w:r>
      <w:r w:rsidR="005B0EB0" w:rsidRPr="005B0EB0">
        <w:rPr>
          <w:i/>
        </w:rPr>
        <w:t>vis-à-vis</w:t>
      </w:r>
      <w:r w:rsidR="005B0EB0">
        <w:t xml:space="preserve"> as demais. </w:t>
      </w:r>
      <w:r w:rsidR="00D742D1">
        <w:t>A teoria econômica sintetiza estas diferenças numa assertiva relativamente simples: as transações entre regiões de um mesmo país estão submetidas ao princípio das vantagens absolutas, enquanto as transações entre distintos países estão submentidas ao princípio das vantagens relativas</w:t>
      </w:r>
      <w:r w:rsidR="005B0EB0">
        <w:t xml:space="preserve">. Vale dizer: um país pode exportar produtos </w:t>
      </w:r>
      <w:r w:rsidR="006D444C">
        <w:t>mesmo se sua produtividade absoluta é inferior à produtividade do importador manipulando a taxa de câmbio. Mas uma região só pode vender para outras regiões do mesmo país aqueles produtos em que ela apresenta uma produtividade superior em termos absolutos</w:t>
      </w:r>
      <w:r w:rsidR="00D742D1">
        <w:rPr>
          <w:rStyle w:val="FootnoteReference"/>
        </w:rPr>
        <w:footnoteReference w:id="9"/>
      </w:r>
      <w:r w:rsidR="00D742D1">
        <w:t xml:space="preserve">. </w:t>
      </w:r>
    </w:p>
    <w:p w:rsidR="006D444C" w:rsidRDefault="006D444C" w:rsidP="005B0EB0">
      <w:r>
        <w:t>Se agregamos à informação acima a assertiva amplamente reconhecida de que a produção industrial</w:t>
      </w:r>
      <w:r>
        <w:rPr>
          <w:rStyle w:val="FootnoteReference"/>
        </w:rPr>
        <w:footnoteReference w:id="10"/>
      </w:r>
      <w:r>
        <w:t xml:space="preserve"> apresenta expressivos ganhos de escala internos (plantas maiores operam com menores custos) e externos (plantas operando em uma mesma localidade </w:t>
      </w:r>
      <w:r>
        <w:lastRenderedPageBreak/>
        <w:t>beneficiam</w:t>
      </w:r>
      <w:r w:rsidR="0095211F">
        <w:t>-se</w:t>
      </w:r>
      <w:r>
        <w:t xml:space="preserve"> d</w:t>
      </w:r>
      <w:r w:rsidR="0095211F">
        <w:t>e</w:t>
      </w:r>
      <w:r>
        <w:t xml:space="preserve"> </w:t>
      </w:r>
      <w:r w:rsidR="0095211F">
        <w:t xml:space="preserve">economias </w:t>
      </w:r>
      <w:r>
        <w:t xml:space="preserve">de aglomeração), torna-se evidente que a divisão inter-regional da produção se caracteriza por grande heterogeneidade. E esta heterogeneidade se traduz em uma elevada especialização produtiva regional e local. </w:t>
      </w:r>
    </w:p>
    <w:p w:rsidR="00771A0D" w:rsidRDefault="00180F17" w:rsidP="005B0EB0">
      <w:r>
        <w:t xml:space="preserve">Esta especialização, contudo, não é óbvia e, usualmente, escapa ao senso comum. E isto por duas razões. Em primeiro lugar, porque existe todo um conjunto de produtos e serviços que precisam ser ofertados em todos os territórios, pois eles se voltam ao atendimento de demandas cotidianas dos domiciliados. Este é o caso do comércio a varejo, dos serviços médicos e odontológicos elementares, </w:t>
      </w:r>
      <w:r w:rsidR="0095211F">
        <w:t>d</w:t>
      </w:r>
      <w:r>
        <w:t xml:space="preserve">a educação fundamental, </w:t>
      </w:r>
      <w:r w:rsidR="0095211F">
        <w:t>d</w:t>
      </w:r>
      <w:r>
        <w:t xml:space="preserve">a produção de alimentos de consumo diário (padarias, confeitarias, restaurantes, etc.), </w:t>
      </w:r>
      <w:r w:rsidR="0095211F">
        <w:t>d</w:t>
      </w:r>
      <w:r>
        <w:t xml:space="preserve">os serviços públicos de segurança, etc. Mas estas atividades e serviços universais são exatamente aquelas atividades que caracterizamos acima como “atividades reflexas”. Elas são atividades que se voltam </w:t>
      </w:r>
      <w:r w:rsidR="0095211F">
        <w:t>a</w:t>
      </w:r>
      <w:r>
        <w:t>o atendimento d</w:t>
      </w:r>
      <w:r w:rsidR="0095211F">
        <w:t>as demandas locais de consumo. V</w:t>
      </w:r>
      <w:r>
        <w:t xml:space="preserve">ale dizer: </w:t>
      </w:r>
      <w:r w:rsidRPr="0095211F">
        <w:rPr>
          <w:b/>
        </w:rPr>
        <w:t>elas pressupõe</w:t>
      </w:r>
      <w:r w:rsidR="0095211F" w:rsidRPr="0095211F">
        <w:rPr>
          <w:b/>
        </w:rPr>
        <w:t>m</w:t>
      </w:r>
      <w:r w:rsidRPr="0095211F">
        <w:rPr>
          <w:b/>
        </w:rPr>
        <w:t xml:space="preserve"> a existência de</w:t>
      </w:r>
      <w:r w:rsidR="0095211F">
        <w:rPr>
          <w:b/>
        </w:rPr>
        <w:t xml:space="preserve"> um mercado interno de consumo</w:t>
      </w:r>
      <w:r w:rsidRPr="0095211F">
        <w:rPr>
          <w:b/>
        </w:rPr>
        <w:t>, elas pressupõe</w:t>
      </w:r>
      <w:r w:rsidR="0095211F" w:rsidRPr="0095211F">
        <w:rPr>
          <w:b/>
        </w:rPr>
        <w:t>m</w:t>
      </w:r>
      <w:r w:rsidRPr="0095211F">
        <w:rPr>
          <w:b/>
        </w:rPr>
        <w:t xml:space="preserve"> que os </w:t>
      </w:r>
      <w:r w:rsidR="0095211F">
        <w:rPr>
          <w:b/>
        </w:rPr>
        <w:t xml:space="preserve">domiciliados </w:t>
      </w:r>
      <w:r w:rsidRPr="0095211F">
        <w:rPr>
          <w:b/>
        </w:rPr>
        <w:t xml:space="preserve">tenham </w:t>
      </w:r>
      <w:r w:rsidR="0095211F" w:rsidRPr="0095211F">
        <w:rPr>
          <w:b/>
        </w:rPr>
        <w:t xml:space="preserve">auferido renda </w:t>
      </w:r>
      <w:r w:rsidRPr="0095211F">
        <w:rPr>
          <w:b/>
        </w:rPr>
        <w:t xml:space="preserve">para </w:t>
      </w:r>
      <w:r w:rsidR="0095211F">
        <w:rPr>
          <w:b/>
        </w:rPr>
        <w:t>constituir este mercado</w:t>
      </w:r>
      <w:r w:rsidR="00771A0D">
        <w:t>. A ques</w:t>
      </w:r>
      <w:r w:rsidR="0095211F">
        <w:t>tão é: de onde ve</w:t>
      </w:r>
      <w:r>
        <w:t>m est</w:t>
      </w:r>
      <w:r w:rsidR="0095211F">
        <w:t>a renda</w:t>
      </w:r>
      <w:r w:rsidR="00771A0D">
        <w:t>? ... É claro que, em parte, eles advêm da própria circulação interna de bens e serviços. Por exemplo: o dono da padaria e seus f</w:t>
      </w:r>
      <w:r w:rsidR="0095211F">
        <w:t>uncionários compram medicamentos na farmácia e artigos de limpeza no supermercado,</w:t>
      </w:r>
      <w:r w:rsidR="00771A0D">
        <w:t xml:space="preserve"> e o</w:t>
      </w:r>
      <w:r w:rsidR="0095211F">
        <w:t>s</w:t>
      </w:r>
      <w:r w:rsidR="00771A0D">
        <w:t xml:space="preserve"> proprietário</w:t>
      </w:r>
      <w:r w:rsidR="0095211F">
        <w:t>s</w:t>
      </w:r>
      <w:r w:rsidR="00771A0D">
        <w:t xml:space="preserve"> e funcionários deste</w:t>
      </w:r>
      <w:r w:rsidR="0095211F">
        <w:t>s</w:t>
      </w:r>
      <w:r w:rsidR="00771A0D">
        <w:t xml:space="preserve"> estabelecimento</w:t>
      </w:r>
      <w:r w:rsidR="0095211F">
        <w:t>s</w:t>
      </w:r>
      <w:r w:rsidR="00771A0D">
        <w:t xml:space="preserve"> compram pães, doces e laticínios na padaria. </w:t>
      </w:r>
    </w:p>
    <w:p w:rsidR="00771A0D" w:rsidRDefault="00771A0D" w:rsidP="005B0EB0">
      <w:r>
        <w:t>Ora, este circuito é muito importante</w:t>
      </w:r>
      <w:r w:rsidR="0095211F">
        <w:t>,</w:t>
      </w:r>
      <w:r>
        <w:t xml:space="preserve"> mas </w:t>
      </w:r>
      <w:r w:rsidR="0095211F">
        <w:t>não é autosuficiente</w:t>
      </w:r>
      <w:r>
        <w:t xml:space="preserve">. Afinal, os receptores de renda dentro deste circuito (empresários e funcionários dos estabelecimentos comerciais locais) também adquirem produtos de fora (televisores, carros, fornos, mercadorias a serem revendidas, etc.). De sorte que, </w:t>
      </w:r>
      <w:r w:rsidRPr="0095211F">
        <w:rPr>
          <w:b/>
        </w:rPr>
        <w:t>se não houver um fluxo de ingresso de recursos monetários de fora do território para dentro do mesmo que seja capaz de (pelo menos) compensar os dispêndios com o exterior (a saída de recursos) a economia entraria rapidamente em colapso</w:t>
      </w:r>
      <w:r>
        <w:t xml:space="preserve">. Chamamos as atividades que geram o ingresso líquido de recursos na região/localidade de </w:t>
      </w:r>
      <w:r w:rsidRPr="00771A0D">
        <w:rPr>
          <w:b/>
        </w:rPr>
        <w:t>atividades propulsivas</w:t>
      </w:r>
      <w:r>
        <w:t xml:space="preserve">. Estas atividades são aquelas cujo produto </w:t>
      </w:r>
      <w:r w:rsidRPr="00771A0D">
        <w:rPr>
          <w:b/>
        </w:rPr>
        <w:t>não</w:t>
      </w:r>
      <w:r>
        <w:t xml:space="preserve"> se volta para o mercado interno, mas para o mercado externo à região</w:t>
      </w:r>
      <w:r w:rsidR="00C97D94">
        <w:t>. O</w:t>
      </w:r>
      <w:r w:rsidR="0095211F">
        <w:t>s</w:t>
      </w:r>
      <w:r w:rsidR="00C97D94">
        <w:t xml:space="preserve"> produto</w:t>
      </w:r>
      <w:r w:rsidR="0095211F">
        <w:t>s</w:t>
      </w:r>
      <w:r w:rsidR="00C97D94">
        <w:t xml:space="preserve"> destas atividades volta</w:t>
      </w:r>
      <w:r w:rsidR="0095211F">
        <w:t>m</w:t>
      </w:r>
      <w:r w:rsidR="00C97D94">
        <w:t xml:space="preserve">-se à </w:t>
      </w:r>
      <w:r w:rsidR="00C97D94" w:rsidRPr="00C97D94">
        <w:rPr>
          <w:b/>
        </w:rPr>
        <w:t>exportação</w:t>
      </w:r>
      <w:r w:rsidR="00C97D94">
        <w:rPr>
          <w:b/>
        </w:rPr>
        <w:t xml:space="preserve">; </w:t>
      </w:r>
      <w:r w:rsidR="00C97D94">
        <w:t xml:space="preserve">ainda que, como regra geral, esta exportação não se volte para mercados internacionais, mas para mercados </w:t>
      </w:r>
      <w:r w:rsidR="0095211F">
        <w:t xml:space="preserve">de outras regiões </w:t>
      </w:r>
      <w:r w:rsidR="00C97D94">
        <w:t xml:space="preserve">do país. </w:t>
      </w:r>
    </w:p>
    <w:p w:rsidR="00C97D94" w:rsidRDefault="00E76AF5" w:rsidP="005B0EB0">
      <w:r>
        <w:lastRenderedPageBreak/>
        <w:t>O</w:t>
      </w:r>
      <w:r w:rsidR="0095211F">
        <w:t xml:space="preserve">s produtos </w:t>
      </w:r>
      <w:r w:rsidR="00C97D94">
        <w:t xml:space="preserve">de exportação de uma região (ou localidade) para o </w:t>
      </w:r>
      <w:r w:rsidR="0095211F">
        <w:t xml:space="preserve">seu exterior são, usualmente, de número bastante limitado; raramente atingem os dois dígitos. </w:t>
      </w:r>
      <w:r w:rsidR="00C97D94">
        <w:t>Ma</w:t>
      </w:r>
      <w:r w:rsidR="0095211F">
        <w:t>s</w:t>
      </w:r>
      <w:r w:rsidR="00EF4227">
        <w:t xml:space="preserve"> também esta restrição tende a não ser adequadamente percebida. E isto porque um</w:t>
      </w:r>
      <w:r w:rsidR="00C97D94">
        <w:t>a região que exporta calçados</w:t>
      </w:r>
      <w:r w:rsidR="00EF4227">
        <w:t xml:space="preserve"> </w:t>
      </w:r>
      <w:r w:rsidR="00C97D94">
        <w:t>também</w:t>
      </w:r>
      <w:r w:rsidR="00EF4227">
        <w:t xml:space="preserve"> deve</w:t>
      </w:r>
      <w:r w:rsidR="00C97D94">
        <w:t xml:space="preserve"> conta</w:t>
      </w:r>
      <w:r w:rsidR="00EF4227">
        <w:t>r</w:t>
      </w:r>
      <w:r w:rsidR="00C97D94">
        <w:t xml:space="preserve"> com firmas que </w:t>
      </w:r>
      <w:r w:rsidR="00EF4227">
        <w:t xml:space="preserve">atuam nos setores de borracha, </w:t>
      </w:r>
      <w:r w:rsidR="00C97D94">
        <w:t xml:space="preserve">madeira, química, papel e papelão, </w:t>
      </w:r>
      <w:r w:rsidR="00EF4227">
        <w:t xml:space="preserve">etc., cuja produção não se volta para o mercado interno. </w:t>
      </w:r>
      <w:r w:rsidR="00C97D94">
        <w:t xml:space="preserve">Não obstante, </w:t>
      </w:r>
      <w:r w:rsidR="00EF4227">
        <w:t xml:space="preserve">é muito provável que a maior parte destas firmas sejam elos da cadeia calçadista. </w:t>
      </w:r>
      <w:r w:rsidR="00C97D94">
        <w:t xml:space="preserve">Este será o caso se as firmas que trabalham com madeira e borracha produzirem solado para calçados, </w:t>
      </w:r>
      <w:r w:rsidR="006D19EB">
        <w:t xml:space="preserve">se </w:t>
      </w:r>
      <w:r w:rsidR="00C97D94">
        <w:t xml:space="preserve">as firmas do setor químico produzirem cola para calçados e as firmas de papel e papelão produzirem embalagens para calçados. Neste caso, todas as firmas </w:t>
      </w:r>
      <w:r w:rsidR="00EF4227">
        <w:t xml:space="preserve">fazem parte da </w:t>
      </w:r>
      <w:r w:rsidR="00C97D94">
        <w:t>cadeia calçadista</w:t>
      </w:r>
      <w:r w:rsidR="00EF4227">
        <w:t xml:space="preserve"> e terão sua dinâmica de crescimento (ou retrocesso) determinado pela competitividade da indústria calçadista regional</w:t>
      </w:r>
      <w:r w:rsidR="00C97D94">
        <w:t xml:space="preserve">. </w:t>
      </w:r>
      <w:r w:rsidR="00EF4227">
        <w:t>Objetivamente: c</w:t>
      </w:r>
      <w:r w:rsidR="00C97D94">
        <w:t xml:space="preserve">aso a região </w:t>
      </w:r>
      <w:r w:rsidR="00C97D94" w:rsidRPr="00EF4227">
        <w:rPr>
          <w:b/>
        </w:rPr>
        <w:t>não</w:t>
      </w:r>
      <w:r w:rsidR="00C97D94">
        <w:t xml:space="preserve"> conte com </w:t>
      </w:r>
      <w:r w:rsidR="00EF4227">
        <w:t xml:space="preserve">qualquer </w:t>
      </w:r>
      <w:r w:rsidR="00C97D94">
        <w:t xml:space="preserve">outra cadeia cujos produtos estejam voltados para o mercado exterior, a cadeia calçadista </w:t>
      </w:r>
      <w:r w:rsidR="00EF4227">
        <w:t xml:space="preserve">será </w:t>
      </w:r>
      <w:r w:rsidR="00C97D94">
        <w:t>a únic</w:t>
      </w:r>
      <w:r w:rsidR="00EF4227">
        <w:t xml:space="preserve">a geradora da renda </w:t>
      </w:r>
      <w:r w:rsidR="00EF4227" w:rsidRPr="00EF4227">
        <w:rPr>
          <w:b/>
        </w:rPr>
        <w:t>primária</w:t>
      </w:r>
      <w:r w:rsidR="00EF4227">
        <w:t xml:space="preserve"> </w:t>
      </w:r>
      <w:r w:rsidR="00C97D94">
        <w:t xml:space="preserve">regional, a única cadeia </w:t>
      </w:r>
      <w:r w:rsidR="00C97D94" w:rsidRPr="00EF4227">
        <w:rPr>
          <w:b/>
        </w:rPr>
        <w:t>propulsiva</w:t>
      </w:r>
      <w:r w:rsidR="00C97D94">
        <w:t xml:space="preserve"> da economia regional. </w:t>
      </w:r>
    </w:p>
    <w:p w:rsidR="009A46CE" w:rsidRDefault="00C97D94" w:rsidP="005B0EB0">
      <w:r>
        <w:t xml:space="preserve">Ora, é virtualmente impossível subestimar a relevância desta clivagem entre atividades propulsivas e reflexas para a formulação de políticas de desenvolvimento regional. E isto porque </w:t>
      </w:r>
      <w:r w:rsidRPr="00386097">
        <w:rPr>
          <w:b/>
        </w:rPr>
        <w:t xml:space="preserve">o tamanho </w:t>
      </w:r>
      <w:r w:rsidR="00E10E1D" w:rsidRPr="00386097">
        <w:rPr>
          <w:b/>
        </w:rPr>
        <w:t xml:space="preserve">atual e o crescimento futuro </w:t>
      </w:r>
      <w:r w:rsidRPr="00386097">
        <w:rPr>
          <w:b/>
        </w:rPr>
        <w:t xml:space="preserve">do mercado interno </w:t>
      </w:r>
      <w:r w:rsidR="00E10E1D" w:rsidRPr="00386097">
        <w:rPr>
          <w:b/>
        </w:rPr>
        <w:t xml:space="preserve">de qualquer economia regional </w:t>
      </w:r>
      <w:r w:rsidRPr="00386097">
        <w:rPr>
          <w:b/>
        </w:rPr>
        <w:t>é determinado pel</w:t>
      </w:r>
      <w:r w:rsidR="00E10E1D" w:rsidRPr="00386097">
        <w:rPr>
          <w:b/>
        </w:rPr>
        <w:t>o tamanho atual e crescimento futuro de suas atividades propulsivas.</w:t>
      </w:r>
      <w:r w:rsidR="00E10E1D">
        <w:t xml:space="preserve"> Esta conclusão pode ser demonstrada algebricamente de forma muito simples </w:t>
      </w:r>
      <w:r w:rsidR="00EF4227">
        <w:t xml:space="preserve">a partir de </w:t>
      </w:r>
      <w:r w:rsidR="00E10E1D">
        <w:t>um modelo keynesiano simplificado de determinação da renda. Seja: 1) Y</w:t>
      </w:r>
      <w:r w:rsidR="00E10E1D">
        <w:rPr>
          <w:vertAlign w:val="subscript"/>
        </w:rPr>
        <w:t xml:space="preserve">D </w:t>
      </w:r>
      <w:r w:rsidR="00E10E1D">
        <w:t>a renda disponível</w:t>
      </w:r>
      <w:r w:rsidR="00E10E1D">
        <w:rPr>
          <w:rStyle w:val="FootnoteReference"/>
        </w:rPr>
        <w:footnoteReference w:id="11"/>
      </w:r>
      <w:r w:rsidR="00E10E1D">
        <w:t xml:space="preserve"> de uma comunidade </w:t>
      </w:r>
      <w:r w:rsidR="00EF4227">
        <w:t xml:space="preserve">local e/ou </w:t>
      </w:r>
      <w:r w:rsidR="00E10E1D">
        <w:t>regional; 2) C</w:t>
      </w:r>
      <w:r w:rsidR="00E10E1D">
        <w:rPr>
          <w:vertAlign w:val="subscript"/>
        </w:rPr>
        <w:t xml:space="preserve">L </w:t>
      </w:r>
      <w:r w:rsidR="00E10E1D">
        <w:t>o consumo local dos bens produzidos localmente; 3) C</w:t>
      </w:r>
      <w:r w:rsidR="00E10E1D">
        <w:rPr>
          <w:vertAlign w:val="subscript"/>
        </w:rPr>
        <w:t xml:space="preserve">M </w:t>
      </w:r>
      <w:r w:rsidR="00E10E1D">
        <w:t>o consumo de bens importados (do exterior ou de outras regiões do mesmo país); 4) X, o valor das exportações regionais (para outros países ou outras regiões do mesmo país); 5) M as importações tota</w:t>
      </w:r>
      <w:r w:rsidR="00EF4227">
        <w:t>is de outros países ou</w:t>
      </w:r>
      <w:r w:rsidR="009A46CE">
        <w:t xml:space="preserve"> regiões;</w:t>
      </w:r>
      <w:r w:rsidR="00E10E1D">
        <w:t xml:space="preserve"> 6) I o valor dos investimentos em máquinas e equipamentos</w:t>
      </w:r>
      <w:r w:rsidR="009A46CE">
        <w:t>; e 7) mult</w:t>
      </w:r>
      <w:r w:rsidR="00EF4227">
        <w:t>,</w:t>
      </w:r>
      <w:r w:rsidR="009A46CE">
        <w:t xml:space="preserve"> o multiplicador dos gastos autônomos</w:t>
      </w:r>
      <w:r w:rsidR="009A46CE">
        <w:rPr>
          <w:rStyle w:val="FootnoteReference"/>
        </w:rPr>
        <w:footnoteReference w:id="12"/>
      </w:r>
      <w:r w:rsidR="00E10E1D">
        <w:t>.</w:t>
      </w:r>
      <w:r w:rsidR="00F049FC">
        <w:t xml:space="preserve"> </w:t>
      </w:r>
    </w:p>
    <w:p w:rsidR="00F049FC" w:rsidRDefault="00F049FC" w:rsidP="005B0EB0">
      <w:r>
        <w:lastRenderedPageBreak/>
        <w:t xml:space="preserve">Suponhamos, ainda que: </w:t>
      </w:r>
      <w:r w:rsidR="007210AD">
        <w:t>1</w:t>
      </w:r>
      <w:r>
        <w:t xml:space="preserve">) </w:t>
      </w:r>
      <w:r w:rsidR="00E10E1D">
        <w:t xml:space="preserve">o padrão de especialização regional seja tal que a região sob análise </w:t>
      </w:r>
      <w:r w:rsidR="00E10E1D" w:rsidRPr="00F049FC">
        <w:rPr>
          <w:b/>
        </w:rPr>
        <w:t>não</w:t>
      </w:r>
      <w:r w:rsidR="00E10E1D">
        <w:t xml:space="preserve"> co</w:t>
      </w:r>
      <w:r>
        <w:t xml:space="preserve">nte com </w:t>
      </w:r>
      <w:r w:rsidR="00E10E1D">
        <w:t>uma indústria produtora de máquinas e bens de capital, de sorte que todo</w:t>
      </w:r>
      <w:r w:rsidR="00EF4227">
        <w:t>s</w:t>
      </w:r>
      <w:r w:rsidR="00E10E1D">
        <w:t xml:space="preserve"> o</w:t>
      </w:r>
      <w:r>
        <w:t>s equipamentos adquiridos para</w:t>
      </w:r>
      <w:r w:rsidR="007210AD">
        <w:t xml:space="preserve"> investimentos são importados</w:t>
      </w:r>
      <w:r w:rsidR="00EF4227">
        <w:t xml:space="preserve"> de outros países ou regiões</w:t>
      </w:r>
      <w:r w:rsidR="007210AD">
        <w:t>; 2</w:t>
      </w:r>
      <w:r>
        <w:t xml:space="preserve">) o governo opere em equilíbrio fiscal, de sorte que o valor dos tributos (T) é idêntico aos gastos do Governo (G); </w:t>
      </w:r>
      <w:r w:rsidR="007210AD">
        <w:t>3</w:t>
      </w:r>
      <w:r>
        <w:t>) que a balança comercial da região se encontra em equilíbrio, de sorte que as exportações X correspondem ao valor das importações M</w:t>
      </w:r>
      <w:r w:rsidR="007210AD">
        <w:t>; e, por fim, 4</w:t>
      </w:r>
      <w:r>
        <w:t xml:space="preserve">) que o consumo total, C </w:t>
      </w:r>
      <w:r w:rsidR="00EF4227">
        <w:t>(</w:t>
      </w:r>
      <w:r w:rsidR="00E00FF3">
        <w:t xml:space="preserve">que é igual a </w:t>
      </w:r>
      <w:r>
        <w:t>C</w:t>
      </w:r>
      <w:r>
        <w:rPr>
          <w:vertAlign w:val="subscript"/>
        </w:rPr>
        <w:t>L</w:t>
      </w:r>
      <w:r>
        <w:t>+C</w:t>
      </w:r>
      <w:r>
        <w:rPr>
          <w:vertAlign w:val="subscript"/>
        </w:rPr>
        <w:t>M</w:t>
      </w:r>
      <w:r w:rsidR="00E00FF3">
        <w:t>)</w:t>
      </w:r>
      <w:r>
        <w:t xml:space="preserve">, seja uma função </w:t>
      </w:r>
      <w:r w:rsidR="00E00FF3">
        <w:t xml:space="preserve">“c” </w:t>
      </w:r>
      <w:r w:rsidR="00A856B1">
        <w:t>da renda disponível Y</w:t>
      </w:r>
      <w:r w:rsidR="00A856B1">
        <w:rPr>
          <w:vertAlign w:val="subscript"/>
        </w:rPr>
        <w:t>D</w:t>
      </w:r>
      <w:r w:rsidR="00A856B1">
        <w:t>.</w:t>
      </w:r>
      <w:r>
        <w:t xml:space="preserve">  </w:t>
      </w:r>
      <w:r w:rsidR="007210AD">
        <w:t xml:space="preserve">Partindo da identidade entre renda disponível e dispêndio líquido de impostos, as hipóteses apresentadas acima se desdobram no seguinte sistema: </w:t>
      </w:r>
    </w:p>
    <w:p w:rsidR="00F049FC" w:rsidRDefault="00F049FC" w:rsidP="00287E19">
      <w:pPr>
        <w:pStyle w:val="ListParagraph"/>
        <w:numPr>
          <w:ilvl w:val="0"/>
          <w:numId w:val="2"/>
        </w:numPr>
        <w:spacing w:line="240" w:lineRule="auto"/>
        <w:ind w:left="1066" w:hanging="357"/>
        <w:rPr>
          <w:lang w:val="en-US"/>
        </w:rPr>
      </w:pPr>
      <w:r w:rsidRPr="00F049FC">
        <w:rPr>
          <w:lang w:val="en-US"/>
        </w:rPr>
        <w:t>Y</w:t>
      </w:r>
      <w:r w:rsidRPr="00F049FC">
        <w:rPr>
          <w:vertAlign w:val="subscript"/>
          <w:lang w:val="en-US"/>
        </w:rPr>
        <w:t>D</w:t>
      </w:r>
      <w:r w:rsidRPr="00F049FC">
        <w:rPr>
          <w:lang w:val="en-US"/>
        </w:rPr>
        <w:t xml:space="preserve"> = C</w:t>
      </w:r>
      <w:r w:rsidRPr="00F049FC">
        <w:rPr>
          <w:vertAlign w:val="subscript"/>
          <w:lang w:val="en-US"/>
        </w:rPr>
        <w:t xml:space="preserve">L </w:t>
      </w:r>
      <w:r w:rsidRPr="00F049FC">
        <w:rPr>
          <w:lang w:val="en-US"/>
        </w:rPr>
        <w:t>+ C</w:t>
      </w:r>
      <w:r w:rsidRPr="00F049FC">
        <w:rPr>
          <w:vertAlign w:val="subscript"/>
          <w:lang w:val="en-US"/>
        </w:rPr>
        <w:t xml:space="preserve">M </w:t>
      </w:r>
      <w:r w:rsidRPr="00F049FC">
        <w:rPr>
          <w:lang w:val="en-US"/>
        </w:rPr>
        <w:t>+ (G</w:t>
      </w:r>
      <w:r>
        <w:rPr>
          <w:lang w:val="en-US"/>
        </w:rPr>
        <w:t xml:space="preserve"> </w:t>
      </w:r>
      <w:r w:rsidRPr="00F049FC">
        <w:rPr>
          <w:lang w:val="en-US"/>
        </w:rPr>
        <w:t>-</w:t>
      </w:r>
      <w:r>
        <w:rPr>
          <w:lang w:val="en-US"/>
        </w:rPr>
        <w:t xml:space="preserve"> T) + I + X </w:t>
      </w:r>
      <w:r w:rsidR="00E00FF3">
        <w:rPr>
          <w:lang w:val="en-US"/>
        </w:rPr>
        <w:t>–</w:t>
      </w:r>
      <w:r>
        <w:rPr>
          <w:lang w:val="en-US"/>
        </w:rPr>
        <w:t xml:space="preserve"> </w:t>
      </w:r>
      <w:r w:rsidRPr="00F049FC">
        <w:rPr>
          <w:lang w:val="en-US"/>
        </w:rPr>
        <w:t>M</w:t>
      </w:r>
    </w:p>
    <w:p w:rsidR="00E00FF3" w:rsidRPr="00E00FF3" w:rsidRDefault="00E00FF3" w:rsidP="00287E19">
      <w:pPr>
        <w:pStyle w:val="ListParagraph"/>
        <w:numPr>
          <w:ilvl w:val="0"/>
          <w:numId w:val="2"/>
        </w:numPr>
        <w:spacing w:line="240" w:lineRule="auto"/>
        <w:ind w:left="1066" w:hanging="357"/>
        <w:rPr>
          <w:lang w:val="en-US"/>
        </w:rPr>
      </w:pPr>
      <w:r w:rsidRPr="00E00FF3">
        <w:rPr>
          <w:lang w:val="en-US"/>
        </w:rPr>
        <w:t>C = c Y</w:t>
      </w:r>
      <w:r w:rsidRPr="00E00FF3">
        <w:rPr>
          <w:vertAlign w:val="subscript"/>
          <w:lang w:val="en-US"/>
        </w:rPr>
        <w:t>D</w:t>
      </w:r>
      <w:r w:rsidRPr="00E00FF3">
        <w:rPr>
          <w:lang w:val="en-US"/>
        </w:rPr>
        <w:t xml:space="preserve"> = (c</w:t>
      </w:r>
      <w:r w:rsidRPr="00E00FF3">
        <w:rPr>
          <w:vertAlign w:val="subscript"/>
          <w:lang w:val="en-US"/>
        </w:rPr>
        <w:t xml:space="preserve">L </w:t>
      </w:r>
      <w:r w:rsidRPr="00E00FF3">
        <w:rPr>
          <w:lang w:val="en-US"/>
        </w:rPr>
        <w:t>+ c</w:t>
      </w:r>
      <w:r w:rsidRPr="00E00FF3">
        <w:rPr>
          <w:vertAlign w:val="subscript"/>
          <w:lang w:val="en-US"/>
        </w:rPr>
        <w:t>M</w:t>
      </w:r>
      <w:r>
        <w:rPr>
          <w:lang w:val="en-US"/>
        </w:rPr>
        <w:t>)</w:t>
      </w:r>
      <w:r>
        <w:rPr>
          <w:vertAlign w:val="subscript"/>
          <w:lang w:val="en-US"/>
        </w:rPr>
        <w:t xml:space="preserve"> </w:t>
      </w:r>
      <w:r w:rsidRPr="00E00FF3">
        <w:rPr>
          <w:lang w:val="en-US"/>
        </w:rPr>
        <w:t>Y</w:t>
      </w:r>
      <w:r w:rsidRPr="00E00FF3">
        <w:rPr>
          <w:vertAlign w:val="subscript"/>
          <w:lang w:val="en-US"/>
        </w:rPr>
        <w:t>D</w:t>
      </w:r>
      <w:r>
        <w:rPr>
          <w:lang w:val="en-US"/>
        </w:rPr>
        <w:t xml:space="preserve"> = C</w:t>
      </w:r>
      <w:r>
        <w:rPr>
          <w:vertAlign w:val="subscript"/>
          <w:lang w:val="en-US"/>
        </w:rPr>
        <w:t>L</w:t>
      </w:r>
      <w:r>
        <w:rPr>
          <w:lang w:val="en-US"/>
        </w:rPr>
        <w:t xml:space="preserve"> + C</w:t>
      </w:r>
      <w:r>
        <w:rPr>
          <w:vertAlign w:val="subscript"/>
          <w:lang w:val="en-US"/>
        </w:rPr>
        <w:t>M</w:t>
      </w:r>
    </w:p>
    <w:p w:rsidR="00F049FC" w:rsidRDefault="00F049FC" w:rsidP="00287E19">
      <w:pPr>
        <w:pStyle w:val="ListParagraph"/>
        <w:numPr>
          <w:ilvl w:val="0"/>
          <w:numId w:val="2"/>
        </w:numPr>
        <w:spacing w:line="240" w:lineRule="auto"/>
        <w:ind w:left="1066" w:hanging="357"/>
      </w:pPr>
      <w:r w:rsidRPr="00F049FC">
        <w:t>M = C</w:t>
      </w:r>
      <w:r>
        <w:rPr>
          <w:vertAlign w:val="subscript"/>
        </w:rPr>
        <w:t>M</w:t>
      </w:r>
      <w:r>
        <w:t xml:space="preserve"> + I</w:t>
      </w:r>
      <w:r w:rsidRPr="00F049FC">
        <w:t xml:space="preserve"> </w:t>
      </w:r>
    </w:p>
    <w:p w:rsidR="00A856B1" w:rsidRDefault="00F049FC" w:rsidP="00E00FF3">
      <w:pPr>
        <w:pStyle w:val="ListParagraph"/>
        <w:numPr>
          <w:ilvl w:val="0"/>
          <w:numId w:val="2"/>
        </w:numPr>
        <w:spacing w:line="240" w:lineRule="auto"/>
        <w:ind w:left="1066" w:hanging="357"/>
      </w:pPr>
      <w:r>
        <w:t>G – T = 0</w:t>
      </w:r>
    </w:p>
    <w:p w:rsidR="00E00FF3" w:rsidRDefault="00A856B1" w:rsidP="00287E19">
      <w:pPr>
        <w:pStyle w:val="ListParagraph"/>
        <w:numPr>
          <w:ilvl w:val="0"/>
          <w:numId w:val="2"/>
        </w:numPr>
        <w:spacing w:line="240" w:lineRule="auto"/>
        <w:ind w:left="1066" w:hanging="357"/>
        <w:rPr>
          <w:lang w:val="en-US"/>
        </w:rPr>
      </w:pPr>
      <w:r w:rsidRPr="009A46CE">
        <w:rPr>
          <w:lang w:val="en-US"/>
        </w:rPr>
        <w:t>Y</w:t>
      </w:r>
      <w:r w:rsidRPr="009A46CE">
        <w:rPr>
          <w:vertAlign w:val="subscript"/>
          <w:lang w:val="en-US"/>
        </w:rPr>
        <w:t xml:space="preserve">D </w:t>
      </w:r>
      <w:r w:rsidRPr="009A46CE">
        <w:rPr>
          <w:lang w:val="en-US"/>
        </w:rPr>
        <w:t>= c</w:t>
      </w:r>
      <w:r w:rsidR="009A46CE" w:rsidRPr="009A46CE">
        <w:rPr>
          <w:vertAlign w:val="subscript"/>
          <w:lang w:val="en-US"/>
        </w:rPr>
        <w:t>L</w:t>
      </w:r>
      <w:r w:rsidRPr="009A46CE">
        <w:rPr>
          <w:vertAlign w:val="subscript"/>
          <w:lang w:val="en-US"/>
        </w:rPr>
        <w:t xml:space="preserve"> </w:t>
      </w:r>
      <w:r w:rsidRPr="009A46CE">
        <w:rPr>
          <w:lang w:val="en-US"/>
        </w:rPr>
        <w:t>Y</w:t>
      </w:r>
      <w:r w:rsidRPr="009A46CE">
        <w:rPr>
          <w:vertAlign w:val="subscript"/>
          <w:lang w:val="en-US"/>
        </w:rPr>
        <w:t xml:space="preserve">D </w:t>
      </w:r>
      <w:r w:rsidRPr="009A46CE">
        <w:rPr>
          <w:lang w:val="en-US"/>
        </w:rPr>
        <w:t xml:space="preserve">+ X + (G - T) + </w:t>
      </w:r>
      <w:r w:rsidR="00F049FC" w:rsidRPr="009A46CE">
        <w:rPr>
          <w:lang w:val="en-US"/>
        </w:rPr>
        <w:t xml:space="preserve"> </w:t>
      </w:r>
      <w:r w:rsidRPr="009A46CE">
        <w:rPr>
          <w:lang w:val="en-US"/>
        </w:rPr>
        <w:t>(C</w:t>
      </w:r>
      <w:r w:rsidRPr="009A46CE">
        <w:rPr>
          <w:vertAlign w:val="subscript"/>
          <w:lang w:val="en-US"/>
        </w:rPr>
        <w:t>M</w:t>
      </w:r>
      <w:r w:rsidRPr="009A46CE">
        <w:rPr>
          <w:lang w:val="en-US"/>
        </w:rPr>
        <w:t xml:space="preserve"> + I – M) </w:t>
      </w:r>
    </w:p>
    <w:p w:rsidR="00E10E1D" w:rsidRPr="009A46CE" w:rsidRDefault="00E00FF3" w:rsidP="00287E19">
      <w:pPr>
        <w:pStyle w:val="ListParagraph"/>
        <w:numPr>
          <w:ilvl w:val="0"/>
          <w:numId w:val="2"/>
        </w:numPr>
        <w:spacing w:line="240" w:lineRule="auto"/>
        <w:ind w:left="1066" w:hanging="357"/>
        <w:rPr>
          <w:lang w:val="en-US"/>
        </w:rPr>
      </w:pPr>
      <w:r>
        <w:rPr>
          <w:lang w:val="en-US"/>
        </w:rPr>
        <w:t>Y</w:t>
      </w:r>
      <w:r>
        <w:rPr>
          <w:vertAlign w:val="subscript"/>
          <w:lang w:val="en-US"/>
        </w:rPr>
        <w:t>D</w:t>
      </w:r>
      <w:r>
        <w:rPr>
          <w:lang w:val="en-US"/>
        </w:rPr>
        <w:t xml:space="preserve"> </w:t>
      </w:r>
      <w:r w:rsidR="00A856B1" w:rsidRPr="009A46CE">
        <w:rPr>
          <w:lang w:val="en-US"/>
        </w:rPr>
        <w:t>= c</w:t>
      </w:r>
      <w:r w:rsidR="009A46CE" w:rsidRPr="009A46CE">
        <w:rPr>
          <w:vertAlign w:val="subscript"/>
          <w:lang w:val="en-US"/>
        </w:rPr>
        <w:t>L</w:t>
      </w:r>
      <w:r w:rsidR="00A856B1" w:rsidRPr="009A46CE">
        <w:rPr>
          <w:vertAlign w:val="subscript"/>
          <w:lang w:val="en-US"/>
        </w:rPr>
        <w:t xml:space="preserve"> </w:t>
      </w:r>
      <w:r w:rsidR="00A856B1" w:rsidRPr="009A46CE">
        <w:rPr>
          <w:lang w:val="en-US"/>
        </w:rPr>
        <w:t>Y</w:t>
      </w:r>
      <w:r w:rsidR="00A856B1" w:rsidRPr="009A46CE">
        <w:rPr>
          <w:vertAlign w:val="subscript"/>
          <w:lang w:val="en-US"/>
        </w:rPr>
        <w:t xml:space="preserve">D </w:t>
      </w:r>
      <w:r w:rsidR="00A856B1" w:rsidRPr="009A46CE">
        <w:rPr>
          <w:lang w:val="en-US"/>
        </w:rPr>
        <w:t>+ X + 0 +0</w:t>
      </w:r>
      <w:r>
        <w:rPr>
          <w:lang w:val="en-US"/>
        </w:rPr>
        <w:t xml:space="preserve"> = </w:t>
      </w:r>
      <w:r w:rsidRPr="009A46CE">
        <w:rPr>
          <w:lang w:val="en-US"/>
        </w:rPr>
        <w:t>c</w:t>
      </w:r>
      <w:r w:rsidRPr="009A46CE">
        <w:rPr>
          <w:vertAlign w:val="subscript"/>
          <w:lang w:val="en-US"/>
        </w:rPr>
        <w:t xml:space="preserve">L </w:t>
      </w:r>
      <w:r w:rsidRPr="009A46CE">
        <w:rPr>
          <w:lang w:val="en-US"/>
        </w:rPr>
        <w:t>Y</w:t>
      </w:r>
      <w:r w:rsidRPr="009A46CE">
        <w:rPr>
          <w:vertAlign w:val="subscript"/>
          <w:lang w:val="en-US"/>
        </w:rPr>
        <w:t xml:space="preserve">D </w:t>
      </w:r>
      <w:r w:rsidRPr="009A46CE">
        <w:rPr>
          <w:lang w:val="en-US"/>
        </w:rPr>
        <w:t>+ X</w:t>
      </w:r>
      <w:r>
        <w:rPr>
          <w:lang w:val="en-US"/>
        </w:rPr>
        <w:t xml:space="preserve"> </w:t>
      </w:r>
      <w:r w:rsidR="00A856B1" w:rsidRPr="009A46CE">
        <w:rPr>
          <w:lang w:val="en-US"/>
        </w:rPr>
        <w:t xml:space="preserve"> </w:t>
      </w:r>
    </w:p>
    <w:p w:rsidR="00E00FF3" w:rsidRDefault="00A856B1" w:rsidP="00287E19">
      <w:pPr>
        <w:pStyle w:val="ListParagraph"/>
        <w:numPr>
          <w:ilvl w:val="0"/>
          <w:numId w:val="2"/>
        </w:numPr>
        <w:spacing w:line="240" w:lineRule="auto"/>
        <w:ind w:left="1066" w:hanging="357"/>
        <w:rPr>
          <w:lang w:val="en-US"/>
        </w:rPr>
      </w:pPr>
      <w:r w:rsidRPr="00A856B1">
        <w:rPr>
          <w:lang w:val="en-US"/>
        </w:rPr>
        <w:t>Y</w:t>
      </w:r>
      <w:r w:rsidRPr="00A856B1">
        <w:rPr>
          <w:vertAlign w:val="subscript"/>
          <w:lang w:val="en-US"/>
        </w:rPr>
        <w:t xml:space="preserve">D </w:t>
      </w:r>
      <w:r w:rsidR="009A46CE">
        <w:rPr>
          <w:lang w:val="en-US"/>
        </w:rPr>
        <w:t>–</w:t>
      </w:r>
      <w:r w:rsidRPr="00A856B1">
        <w:rPr>
          <w:vertAlign w:val="subscript"/>
          <w:lang w:val="en-US"/>
        </w:rPr>
        <w:t xml:space="preserve"> </w:t>
      </w:r>
      <w:r w:rsidRPr="00A856B1">
        <w:rPr>
          <w:lang w:val="en-US"/>
        </w:rPr>
        <w:t>c</w:t>
      </w:r>
      <w:r w:rsidR="009A46CE">
        <w:rPr>
          <w:vertAlign w:val="subscript"/>
          <w:lang w:val="en-US"/>
        </w:rPr>
        <w:t>L</w:t>
      </w:r>
      <w:r w:rsidRPr="00A856B1">
        <w:rPr>
          <w:vertAlign w:val="subscript"/>
          <w:lang w:val="en-US"/>
        </w:rPr>
        <w:t xml:space="preserve"> </w:t>
      </w:r>
      <w:r w:rsidRPr="00A856B1">
        <w:rPr>
          <w:lang w:val="en-US"/>
        </w:rPr>
        <w:t>Y</w:t>
      </w:r>
      <w:r w:rsidRPr="00A856B1">
        <w:rPr>
          <w:vertAlign w:val="subscript"/>
          <w:lang w:val="en-US"/>
        </w:rPr>
        <w:t>D</w:t>
      </w:r>
      <w:r w:rsidR="00E00FF3">
        <w:rPr>
          <w:lang w:val="en-US"/>
        </w:rPr>
        <w:t xml:space="preserve"> = X </w:t>
      </w:r>
    </w:p>
    <w:p w:rsidR="00A856B1" w:rsidRPr="00A856B1" w:rsidRDefault="00A856B1" w:rsidP="00287E19">
      <w:pPr>
        <w:pStyle w:val="ListParagraph"/>
        <w:numPr>
          <w:ilvl w:val="0"/>
          <w:numId w:val="2"/>
        </w:numPr>
        <w:spacing w:line="240" w:lineRule="auto"/>
        <w:ind w:left="1066" w:hanging="357"/>
        <w:rPr>
          <w:lang w:val="en-US"/>
        </w:rPr>
      </w:pPr>
      <w:r w:rsidRPr="00A856B1">
        <w:rPr>
          <w:lang w:val="en-US"/>
        </w:rPr>
        <w:t>Y</w:t>
      </w:r>
      <w:r w:rsidRPr="00A856B1">
        <w:rPr>
          <w:vertAlign w:val="subscript"/>
          <w:lang w:val="en-US"/>
        </w:rPr>
        <w:t>D</w:t>
      </w:r>
      <w:r w:rsidRPr="00A856B1">
        <w:rPr>
          <w:lang w:val="en-US"/>
        </w:rPr>
        <w:t xml:space="preserve"> (1 </w:t>
      </w:r>
      <w:r w:rsidR="009A46CE">
        <w:rPr>
          <w:lang w:val="en-US"/>
        </w:rPr>
        <w:t>–</w:t>
      </w:r>
      <w:r w:rsidRPr="00A856B1">
        <w:rPr>
          <w:lang w:val="en-US"/>
        </w:rPr>
        <w:t xml:space="preserve"> c</w:t>
      </w:r>
      <w:r w:rsidR="009A46CE">
        <w:rPr>
          <w:vertAlign w:val="subscript"/>
          <w:lang w:val="en-US"/>
        </w:rPr>
        <w:t>L</w:t>
      </w:r>
      <w:r w:rsidR="009A46CE">
        <w:rPr>
          <w:lang w:val="en-US"/>
        </w:rPr>
        <w:t>)</w:t>
      </w:r>
      <w:r w:rsidR="00E00FF3">
        <w:rPr>
          <w:lang w:val="en-US"/>
        </w:rPr>
        <w:t xml:space="preserve"> = X</w:t>
      </w:r>
    </w:p>
    <w:p w:rsidR="009A46CE" w:rsidRDefault="00A856B1" w:rsidP="00287E19">
      <w:pPr>
        <w:pStyle w:val="ListParagraph"/>
        <w:numPr>
          <w:ilvl w:val="0"/>
          <w:numId w:val="2"/>
        </w:numPr>
        <w:spacing w:line="240" w:lineRule="auto"/>
        <w:ind w:left="1066" w:hanging="357"/>
        <w:rPr>
          <w:lang w:val="en-US"/>
        </w:rPr>
      </w:pPr>
      <w:r w:rsidRPr="00A856B1">
        <w:rPr>
          <w:lang w:val="en-US"/>
        </w:rPr>
        <w:t>Y</w:t>
      </w:r>
      <w:r w:rsidRPr="00A856B1">
        <w:rPr>
          <w:vertAlign w:val="subscript"/>
          <w:lang w:val="en-US"/>
        </w:rPr>
        <w:t>D</w:t>
      </w:r>
      <w:r>
        <w:rPr>
          <w:vertAlign w:val="subscript"/>
          <w:lang w:val="en-US"/>
        </w:rPr>
        <w:t xml:space="preserve"> </w:t>
      </w:r>
      <w:r>
        <w:rPr>
          <w:lang w:val="en-US"/>
        </w:rPr>
        <w:t xml:space="preserve">= X / (1 </w:t>
      </w:r>
      <w:r w:rsidR="009A46CE">
        <w:rPr>
          <w:lang w:val="en-US"/>
        </w:rPr>
        <w:t>–</w:t>
      </w:r>
      <w:r>
        <w:rPr>
          <w:lang w:val="en-US"/>
        </w:rPr>
        <w:t xml:space="preserve"> </w:t>
      </w:r>
      <w:r w:rsidRPr="00A856B1">
        <w:rPr>
          <w:lang w:val="en-US"/>
        </w:rPr>
        <w:t>c</w:t>
      </w:r>
      <w:r w:rsidR="009A46CE">
        <w:rPr>
          <w:vertAlign w:val="subscript"/>
          <w:lang w:val="en-US"/>
        </w:rPr>
        <w:t>L</w:t>
      </w:r>
      <w:r>
        <w:rPr>
          <w:lang w:val="en-US"/>
        </w:rPr>
        <w:t>)</w:t>
      </w:r>
    </w:p>
    <w:p w:rsidR="009A46CE" w:rsidRDefault="00E00FF3" w:rsidP="00287E19">
      <w:pPr>
        <w:pStyle w:val="ListParagraph"/>
        <w:numPr>
          <w:ilvl w:val="0"/>
          <w:numId w:val="2"/>
        </w:numPr>
        <w:spacing w:line="240" w:lineRule="auto"/>
        <w:ind w:left="1066" w:hanging="357"/>
        <w:rPr>
          <w:lang w:val="en-US"/>
        </w:rPr>
      </w:pPr>
      <w:r>
        <w:rPr>
          <w:lang w:val="en-US"/>
        </w:rPr>
        <w:t xml:space="preserve"> </w:t>
      </w:r>
      <w:proofErr w:type="gramStart"/>
      <w:r w:rsidR="009A46CE">
        <w:rPr>
          <w:lang w:val="en-US"/>
        </w:rPr>
        <w:t>mult</w:t>
      </w:r>
      <w:proofErr w:type="gramEnd"/>
      <w:r w:rsidR="009A46CE">
        <w:rPr>
          <w:lang w:val="en-US"/>
        </w:rPr>
        <w:t xml:space="preserve"> = 1 / (1 – c</w:t>
      </w:r>
      <w:r w:rsidR="009A46CE">
        <w:rPr>
          <w:vertAlign w:val="subscript"/>
          <w:lang w:val="en-US"/>
        </w:rPr>
        <w:t>L</w:t>
      </w:r>
      <w:r w:rsidR="009A46CE">
        <w:rPr>
          <w:lang w:val="en-US"/>
        </w:rPr>
        <w:t>)</w:t>
      </w:r>
    </w:p>
    <w:p w:rsidR="00A856B1" w:rsidRPr="00A856B1" w:rsidRDefault="00E00FF3" w:rsidP="00287E19">
      <w:pPr>
        <w:pStyle w:val="ListParagraph"/>
        <w:numPr>
          <w:ilvl w:val="0"/>
          <w:numId w:val="2"/>
        </w:numPr>
        <w:spacing w:line="240" w:lineRule="auto"/>
        <w:ind w:left="1066" w:hanging="357"/>
        <w:rPr>
          <w:lang w:val="en-US"/>
        </w:rPr>
      </w:pPr>
      <w:r>
        <w:rPr>
          <w:lang w:val="en-US"/>
        </w:rPr>
        <w:t xml:space="preserve"> </w:t>
      </w:r>
      <w:r w:rsidR="009A46CE">
        <w:rPr>
          <w:lang w:val="en-US"/>
        </w:rPr>
        <w:t>Yd = mult X</w:t>
      </w:r>
      <w:r w:rsidR="00A856B1">
        <w:rPr>
          <w:rStyle w:val="FootnoteReference"/>
          <w:lang w:val="en-US"/>
        </w:rPr>
        <w:footnoteReference w:id="13"/>
      </w:r>
    </w:p>
    <w:p w:rsidR="00287E19" w:rsidRDefault="00A856B1" w:rsidP="005B0EB0">
      <w:r>
        <w:t xml:space="preserve">Em suma: </w:t>
      </w:r>
      <w:r w:rsidRPr="00E00FF3">
        <w:rPr>
          <w:b/>
        </w:rPr>
        <w:t xml:space="preserve">a </w:t>
      </w:r>
      <w:r w:rsidR="007210AD" w:rsidRPr="00E00FF3">
        <w:rPr>
          <w:b/>
        </w:rPr>
        <w:t>renda regional disponível é um múltiplo das exportações regionais.</w:t>
      </w:r>
      <w:r w:rsidR="007210AD">
        <w:t xml:space="preserve"> Esta multiplicação será tanto maior, quanto maior f</w:t>
      </w:r>
      <w:r>
        <w:t xml:space="preserve">or a participação </w:t>
      </w:r>
      <w:r w:rsidR="00287E19">
        <w:t>dos produtores locais no atendimento das demandas de bens e serviços das fa</w:t>
      </w:r>
      <w:r w:rsidR="007210AD">
        <w:t>mílias domiciliadas na região</w:t>
      </w:r>
      <w:r w:rsidR="00287E19">
        <w:t xml:space="preserve">. </w:t>
      </w:r>
      <w:r w:rsidR="00287E19" w:rsidRPr="00287E19">
        <w:rPr>
          <w:b/>
        </w:rPr>
        <w:t>Mas – e este é o ponto crucial – se o valor das exportações for zerado, a renda também o será, pois não haverá renda primária alguma para multiplicar.</w:t>
      </w:r>
      <w:r w:rsidR="00287E19">
        <w:t xml:space="preserve"> Ainda mais importante: se tomamos como dada a propensão da população domiciliada para comprar produtos locais, a renda do território só poderá crescer se crescer o valor de suas exportações. E, de outro lado, se cair este valor a renda total também cairá. Se ele permanecer estagnado, a renda do território também permanecerá estagnada. </w:t>
      </w:r>
    </w:p>
    <w:p w:rsidR="00E76AF5" w:rsidRDefault="00E76AF5" w:rsidP="00287E19">
      <w:r>
        <w:t>São inúmeros o</w:t>
      </w:r>
      <w:r w:rsidR="00287E19">
        <w:t xml:space="preserve">s desdobramentos deste sistema </w:t>
      </w:r>
      <w:r w:rsidR="008D007E">
        <w:t xml:space="preserve">classificatório </w:t>
      </w:r>
      <w:r w:rsidR="00287E19">
        <w:t xml:space="preserve">para o planejamento do desenvolvimento territorial. </w:t>
      </w:r>
      <w:r>
        <w:t xml:space="preserve">Infelizmente, não podemos explorá-los </w:t>
      </w:r>
      <w:r>
        <w:lastRenderedPageBreak/>
        <w:t>exaustivamente aqui</w:t>
      </w:r>
      <w:r>
        <w:rPr>
          <w:rStyle w:val="FootnoteReference"/>
        </w:rPr>
        <w:footnoteReference w:id="14"/>
      </w:r>
      <w:r>
        <w:t xml:space="preserve">. Mas podemos e devemos </w:t>
      </w:r>
      <w:r w:rsidR="008D007E">
        <w:t xml:space="preserve">explicitar as principais derivações deste sistema para a avaliação da eficácia relativa de distintas ações de promoção da competitividade empresarial para o crescimento econômico regional. </w:t>
      </w:r>
    </w:p>
    <w:p w:rsidR="005F4D57" w:rsidRDefault="005F4D57" w:rsidP="0064704D">
      <w:pPr>
        <w:ind w:firstLine="0"/>
      </w:pPr>
      <w:r w:rsidRPr="005F4D57">
        <w:rPr>
          <w:b/>
        </w:rPr>
        <w:t>3.1</w:t>
      </w:r>
      <w:r w:rsidR="00C9398E">
        <w:rPr>
          <w:b/>
        </w:rPr>
        <w:t>)</w:t>
      </w:r>
      <w:r w:rsidR="00437F97">
        <w:t xml:space="preserve"> </w:t>
      </w:r>
      <w:r w:rsidR="00437F97">
        <w:rPr>
          <w:b/>
        </w:rPr>
        <w:t xml:space="preserve">Dinâmica </w:t>
      </w:r>
      <w:r>
        <w:rPr>
          <w:b/>
        </w:rPr>
        <w:t>da renda regional</w:t>
      </w:r>
      <w:r w:rsidR="00437F97">
        <w:rPr>
          <w:b/>
        </w:rPr>
        <w:t xml:space="preserve"> &amp; </w:t>
      </w:r>
      <w:r>
        <w:rPr>
          <w:b/>
        </w:rPr>
        <w:t>qualificação</w:t>
      </w:r>
      <w:r w:rsidR="00437F97">
        <w:rPr>
          <w:b/>
        </w:rPr>
        <w:t>, competitividade e concentração</w:t>
      </w:r>
      <w:r>
        <w:rPr>
          <w:b/>
        </w:rPr>
        <w:t xml:space="preserve"> empresarial </w:t>
      </w:r>
    </w:p>
    <w:p w:rsidR="005F4D57" w:rsidRDefault="005F4D57" w:rsidP="005F4D57">
      <w:r>
        <w:t xml:space="preserve">Tal como vimos, a renda disponível total é um múltiplo do valor das exportações regionais. Logo, a renda disponível regional só crescerá se: 1) o valor das exportações for ampliado; 2) o valor do multiplicador for ampliado. </w:t>
      </w:r>
    </w:p>
    <w:p w:rsidR="005F4D57" w:rsidRDefault="005F4D57" w:rsidP="005F4D57">
      <w:r>
        <w:t xml:space="preserve">Ora, como regra geral é mais fácil ampliar o valor das exportações – pois as regiões exportam justamente aqueles bens que são capazes de produzir com menores custos </w:t>
      </w:r>
      <w:r w:rsidRPr="00424512">
        <w:rPr>
          <w:b/>
        </w:rPr>
        <w:t>absolutos</w:t>
      </w:r>
      <w:r>
        <w:t xml:space="preserve"> que seus concorrentes – do que ampliar o valor do multiplicador. E isto por dois motivos. </w:t>
      </w:r>
    </w:p>
    <w:p w:rsidR="00950D77" w:rsidRDefault="005F4D57" w:rsidP="005F4D57">
      <w:r>
        <w:t>Em primeiro lugar, porque (dada a estrutura distributiva da economia) a ampliação do multiplicador pressupõe a internalização, no território, de novas atividades e/ou elos produtivos</w:t>
      </w:r>
      <w:r w:rsidR="00B044E8">
        <w:t xml:space="preserve">. Mas esta internalização é, ela mesma, função do tamanho do mercado. Como de praxe, um exemplo pode ajudar na compreensão do problema. </w:t>
      </w:r>
    </w:p>
    <w:p w:rsidR="00373C3E" w:rsidRDefault="00B044E8" w:rsidP="005F4D57">
      <w:r>
        <w:t xml:space="preserve">Seja um município do interior que conta com um sistema de saúde eficiente, mas relativamente simples, de sorte que os munícipes são obrigados a se deslocar para polos urbanos maiores quando necessitam realizar exames clínicos ou intervenções cirúrgicas de maior complexidade. Tais deslocamentos envolvem um custo, tanto para os moradores obrigados a buscar tratamento fora, quanto para a economia regional, que sofre com a evasão de recursos monetários. O reconhecimento deste fato, contudo, não </w:t>
      </w:r>
      <w:r w:rsidR="00950D77">
        <w:t>autoriza a conclusão de que o referido município deveria internalizar o conjunto dos serviços médico-hospitalares que seus cidadãos buscam no “exterior”. E isto pelo simples motivo de que estes serviços envolvem investimentos elevados em equipamentos cuja amortização pressupõe, ou seu uso continuado (e, no limite, virtualmente ininterrupto), ou a cobrança de valores exorbitantes (</w:t>
      </w:r>
      <w:r w:rsidR="00950D77" w:rsidRPr="00950D77">
        <w:rPr>
          <w:i/>
        </w:rPr>
        <w:t>vis-à-vis</w:t>
      </w:r>
      <w:r w:rsidR="00950D77">
        <w:t xml:space="preserve"> os valores cobrados nos grandes centros urbanos) nas (raras) vezes em que são demandadas por usuários locais. Na realidade, a internalização destes serviços só poderá ocorrer </w:t>
      </w:r>
      <w:r w:rsidR="00373C3E">
        <w:t xml:space="preserve">quando o mercado interno tiver crescido suficientemente para garantir uma demanda continuada </w:t>
      </w:r>
      <w:r w:rsidR="00373C3E">
        <w:lastRenderedPageBreak/>
        <w:t xml:space="preserve">sobre os mesmos. E como o mercado interno regional só cresce com o crescimento das exportações ou do multiplicador, concluímos que a internalização dos referidos equipamentos (que ampliaria o multiplicador) depende da expansão das exportações. Na realidade, a ampliação do mercado interno tende a se seguir ao crescimento da produção exportada. Quanto maior a renda </w:t>
      </w:r>
      <w:r w:rsidR="00373C3E" w:rsidRPr="00D9018F">
        <w:rPr>
          <w:b/>
        </w:rPr>
        <w:t>primária</w:t>
      </w:r>
      <w:r w:rsidR="00373C3E">
        <w:t xml:space="preserve"> (associada à produção para exportação) dos domiciliados em um território, maior a demanda por serviços relativamente complexos e sofisticados no interior da própria região, o que viabiliza economicamente a diversificação da produção local</w:t>
      </w:r>
      <w:r w:rsidR="00373C3E">
        <w:rPr>
          <w:rStyle w:val="FootnoteReference"/>
        </w:rPr>
        <w:footnoteReference w:id="15"/>
      </w:r>
      <w:r w:rsidR="00373C3E">
        <w:t xml:space="preserve">.  </w:t>
      </w:r>
    </w:p>
    <w:p w:rsidR="005F4D57" w:rsidRPr="000E6E79" w:rsidRDefault="005F4D57" w:rsidP="005F4D57">
      <w:r>
        <w:t xml:space="preserve">De outro lado, se o valor das exportações é constante, a renda disponível para aquisição de bens produzidos localmente também será (essencialmente) constante. </w:t>
      </w:r>
      <w:r w:rsidR="002268B9">
        <w:t xml:space="preserve">Imaginemos uma economia regional em que o valor das exportações e a magnitude do multiplicador são constantes. Imaginemos, ainda, que o </w:t>
      </w:r>
      <w:r>
        <w:t>mercado interno para bens e serviços produzidos localmente também é de 100</w:t>
      </w:r>
      <w:r w:rsidR="002268B9">
        <w:t xml:space="preserve"> unidades monetárias (um)</w:t>
      </w:r>
      <w:r>
        <w:t xml:space="preserve">. Parte deste valor volta-se para a compra de medicamentos por parte dos domiciliados. Imaginemos que este valor seja de 5 um, e que o município conte com cinco empresas voltadas ao fornecimento de produtos farmacêuticos, cada uma das quais vende 1 um. Imaginemos, agora, que um destes empresários – chamemo-lo de Alfa - busque qualificar seu negócio e adquira vantagens competitivas sobre os demais, passando a vender 2 um em medicamentos. Ora, o mercado global não se expandiu. </w:t>
      </w:r>
      <w:r w:rsidRPr="002268B9">
        <w:rPr>
          <w:b/>
        </w:rPr>
        <w:t>A demanda global por medicamentos continua sendo de 5 um. De sorte que o sucesso do empresário Alfa corresponderá à perda relativa de mercado dos demais empresários.</w:t>
      </w:r>
      <w:r>
        <w:t xml:space="preserve"> Na realidade, muito provavelmente haverá uma hierarquia em termos de qualificação e localização das distintas empresas. Se isto for verdade, é muito provável que a empresa marginal – menos qualificada e/ou </w:t>
      </w:r>
      <w:r w:rsidR="00437F97">
        <w:t xml:space="preserve">pior </w:t>
      </w:r>
      <w:r>
        <w:t xml:space="preserve">localizada – receba a maior parte do impacto associado ao crescimento da </w:t>
      </w:r>
      <w:r w:rsidRPr="000E6E79">
        <w:t xml:space="preserve">fatia de mercado do empresário Alfa e venha a abrir falência. </w:t>
      </w:r>
    </w:p>
    <w:p w:rsidR="005F4D57" w:rsidRPr="000E6E79" w:rsidRDefault="005F4D57" w:rsidP="005F4D57">
      <w:pPr>
        <w:rPr>
          <w:b/>
        </w:rPr>
      </w:pPr>
      <w:r w:rsidRPr="000E6E79">
        <w:t xml:space="preserve">Em suma: </w:t>
      </w:r>
      <w:r w:rsidRPr="000E6E79">
        <w:rPr>
          <w:b/>
        </w:rPr>
        <w:t>quando a qualificação empresarial</w:t>
      </w:r>
      <w:r w:rsidR="006E1579" w:rsidRPr="000E6E79">
        <w:rPr>
          <w:b/>
        </w:rPr>
        <w:t xml:space="preserve"> volta-se primordialmente para as atividades reflexas, sua potência na alavancagem do tamanho do mercado interno regional como um todo é relativamente pequena.</w:t>
      </w:r>
      <w:r w:rsidR="006E1579" w:rsidRPr="000E6E79">
        <w:t xml:space="preserve"> Ingressamos, assim, em </w:t>
      </w:r>
      <w:r w:rsidRPr="000E6E79">
        <w:t>um jogo de soma zero, onde o sucesso de uns</w:t>
      </w:r>
      <w:r w:rsidR="006E1579" w:rsidRPr="000E6E79">
        <w:t xml:space="preserve"> tende a resultar, prioritariamente, </w:t>
      </w:r>
      <w:r w:rsidR="00437F97" w:rsidRPr="000E6E79">
        <w:t xml:space="preserve">no </w:t>
      </w:r>
      <w:r w:rsidR="00437F97" w:rsidRPr="000E6E79">
        <w:lastRenderedPageBreak/>
        <w:t>aprofundamento da concentração da propriedade</w:t>
      </w:r>
      <w:r w:rsidR="006E1579" w:rsidRPr="000E6E79">
        <w:t xml:space="preserve">, e apenas secundariamente </w:t>
      </w:r>
      <w:r w:rsidR="00437F97" w:rsidRPr="000E6E79">
        <w:t>na ampliação do mercado (via internalização de demandas anteriormente voltadas ao mercado exterior a</w:t>
      </w:r>
      <w:r w:rsidR="00D809E3" w:rsidRPr="000E6E79">
        <w:t>o território)</w:t>
      </w:r>
      <w:r w:rsidR="00893D48" w:rsidRPr="000E6E79">
        <w:rPr>
          <w:rStyle w:val="FootnoteReference"/>
        </w:rPr>
        <w:footnoteReference w:id="16"/>
      </w:r>
      <w:r w:rsidRPr="000E6E79">
        <w:t xml:space="preserve">. </w:t>
      </w:r>
      <w:r w:rsidR="000E6E79">
        <w:t>E</w:t>
      </w:r>
      <w:r w:rsidR="00893D48" w:rsidRPr="000E6E79">
        <w:t xml:space="preserve">ste é </w:t>
      </w:r>
      <w:r w:rsidRPr="000E6E79">
        <w:t xml:space="preserve">um sistema de qualificação </w:t>
      </w:r>
      <w:r w:rsidR="006E1579" w:rsidRPr="000E6E79">
        <w:t xml:space="preserve">que apresenta um potencial muito menor de promoção do </w:t>
      </w:r>
      <w:r w:rsidRPr="000E6E79">
        <w:t>desenvolvimento econômico do território como um todo</w:t>
      </w:r>
      <w:r w:rsidR="006E1579" w:rsidRPr="000E6E79">
        <w:t xml:space="preserve"> do que sistemas de qualificação empresarial focados nas atividades propulsivas. E isto na medida em que </w:t>
      </w:r>
      <w:r w:rsidRPr="000E6E79">
        <w:t>qualquer política eficiente de desenvolvimento territorial deve se basear na ampliação do mercado interno</w:t>
      </w:r>
      <w:r w:rsidR="00D809E3" w:rsidRPr="000E6E79">
        <w:t xml:space="preserve">. E, como regra geral, sujeita a exceções, a estratégia mais econômica de expansão do mercado interno é a </w:t>
      </w:r>
      <w:r w:rsidRPr="000E6E79">
        <w:t>amp</w:t>
      </w:r>
      <w:r w:rsidR="00D809E3" w:rsidRPr="000E6E79">
        <w:t>liação do valor das exportações</w:t>
      </w:r>
      <w:r w:rsidR="00D809E3" w:rsidRPr="000E6E79">
        <w:rPr>
          <w:rStyle w:val="FootnoteReference"/>
        </w:rPr>
        <w:footnoteReference w:id="17"/>
      </w:r>
      <w:r w:rsidRPr="000E6E79">
        <w:t>.</w:t>
      </w:r>
      <w:r w:rsidR="00D809E3" w:rsidRPr="000E6E79">
        <w:t xml:space="preserve"> </w:t>
      </w:r>
    </w:p>
    <w:p w:rsidR="005F4D57" w:rsidRPr="005F4D57" w:rsidRDefault="002268B9" w:rsidP="0064704D">
      <w:pPr>
        <w:ind w:firstLine="0"/>
        <w:rPr>
          <w:b/>
        </w:rPr>
      </w:pPr>
      <w:r w:rsidRPr="000E6E79">
        <w:rPr>
          <w:b/>
        </w:rPr>
        <w:t>3.2</w:t>
      </w:r>
      <w:r w:rsidR="00C9398E" w:rsidRPr="000E6E79">
        <w:rPr>
          <w:b/>
        </w:rPr>
        <w:t>)</w:t>
      </w:r>
      <w:r w:rsidR="00E76AF5" w:rsidRPr="000E6E79">
        <w:rPr>
          <w:b/>
        </w:rPr>
        <w:t xml:space="preserve"> A centralid</w:t>
      </w:r>
      <w:r w:rsidR="00E76AF5" w:rsidRPr="005F4D57">
        <w:rPr>
          <w:b/>
        </w:rPr>
        <w:t xml:space="preserve">ade das cadeias </w:t>
      </w:r>
      <w:r w:rsidR="005F4D57">
        <w:rPr>
          <w:b/>
        </w:rPr>
        <w:t xml:space="preserve">propulsivas </w:t>
      </w:r>
      <w:r w:rsidR="00E76AF5" w:rsidRPr="005F4D57">
        <w:rPr>
          <w:b/>
        </w:rPr>
        <w:t>e de s</w:t>
      </w:r>
      <w:r w:rsidR="005F4D57" w:rsidRPr="005F4D57">
        <w:rPr>
          <w:b/>
        </w:rPr>
        <w:t xml:space="preserve">uas raízes primárias </w:t>
      </w:r>
    </w:p>
    <w:p w:rsidR="00747142" w:rsidRDefault="008D007E" w:rsidP="005F4D57">
      <w:r>
        <w:t xml:space="preserve">Imaginemos uma </w:t>
      </w:r>
      <w:r w:rsidR="00681B0E">
        <w:t xml:space="preserve">região qualquer – que denominaremos “Santa Cruz” - especializada na produção </w:t>
      </w:r>
      <w:r w:rsidR="00947735">
        <w:t xml:space="preserve">e processamento do </w:t>
      </w:r>
      <w:r w:rsidR="00681B0E">
        <w:t>tabaco</w:t>
      </w:r>
      <w:r w:rsidR="00681B0E">
        <w:rPr>
          <w:rStyle w:val="FootnoteReference"/>
        </w:rPr>
        <w:footnoteReference w:id="18"/>
      </w:r>
      <w:r w:rsidR="00A61A52">
        <w:t>. Suponhamos que o valor da</w:t>
      </w:r>
      <w:r w:rsidR="00681B0E">
        <w:t xml:space="preserve"> </w:t>
      </w:r>
      <w:r w:rsidR="00A61A52">
        <w:t xml:space="preserve">produção de </w:t>
      </w:r>
      <w:r w:rsidR="00681B0E">
        <w:t xml:space="preserve">tabaco </w:t>
      </w:r>
      <w:r w:rsidR="00A61A52">
        <w:t xml:space="preserve">(VPT) </w:t>
      </w:r>
      <w:r w:rsidR="00681B0E">
        <w:t>da região seja de 100 unidades monetárias (um)</w:t>
      </w:r>
      <w:r w:rsidR="00A61A52">
        <w:t xml:space="preserve"> e todo este valor seja exportado</w:t>
      </w:r>
      <w:r w:rsidR="00681B0E">
        <w:t xml:space="preserve">. </w:t>
      </w:r>
      <w:r w:rsidR="00947735">
        <w:t>Este valor é agregado ao longo de toda a cadeia produtiva, envolvendo a produção agrícola (</w:t>
      </w:r>
      <w:r w:rsidR="00A61A52">
        <w:t xml:space="preserve">responsável por </w:t>
      </w:r>
      <w:r w:rsidR="00947735">
        <w:t>20 um), o processamento industrial (50 um) e</w:t>
      </w:r>
      <w:r w:rsidR="00ED6BD5">
        <w:t xml:space="preserve"> os serviços de comercialização</w:t>
      </w:r>
      <w:r w:rsidR="00947735">
        <w:t xml:space="preserve">, financiamento </w:t>
      </w:r>
      <w:r w:rsidR="00ED6BD5">
        <w:t>e transporte (3</w:t>
      </w:r>
      <w:r w:rsidR="00947735">
        <w:t xml:space="preserve">0 um). </w:t>
      </w:r>
      <w:r w:rsidR="00681B0E">
        <w:t xml:space="preserve">Suponhamos ainda que a propensão a consumir da população e dado o grau de diversificação da produção regional para o mercado interno, o multiplicador da economia seja </w:t>
      </w:r>
      <w:r w:rsidR="00747142">
        <w:t>tal que a renda disponível regional seja duas vezes o valor das exportações. Algebricamente:</w:t>
      </w:r>
    </w:p>
    <w:p w:rsidR="00A61A52" w:rsidRPr="00A61A52" w:rsidRDefault="00A61A52" w:rsidP="00E76AF5">
      <w:pPr>
        <w:pStyle w:val="ListParagraph"/>
        <w:numPr>
          <w:ilvl w:val="0"/>
          <w:numId w:val="3"/>
        </w:numPr>
        <w:spacing w:line="240" w:lineRule="auto"/>
        <w:rPr>
          <w:lang w:val="en-US"/>
        </w:rPr>
      </w:pPr>
      <w:r w:rsidRPr="00A61A52">
        <w:rPr>
          <w:lang w:val="en-US"/>
        </w:rPr>
        <w:lastRenderedPageBreak/>
        <w:t>X</w:t>
      </w:r>
      <w:r w:rsidRPr="00A61A52">
        <w:rPr>
          <w:vertAlign w:val="superscript"/>
          <w:lang w:val="en-US"/>
        </w:rPr>
        <w:t>SC</w:t>
      </w:r>
      <w:r w:rsidRPr="00A61A52">
        <w:rPr>
          <w:lang w:val="en-US"/>
        </w:rPr>
        <w:t xml:space="preserve"> = VPT</w:t>
      </w:r>
      <w:r w:rsidRPr="00A61A52">
        <w:rPr>
          <w:vertAlign w:val="superscript"/>
          <w:lang w:val="en-US"/>
        </w:rPr>
        <w:t>SC</w:t>
      </w:r>
      <w:r w:rsidRPr="00A61A52">
        <w:rPr>
          <w:lang w:val="en-US"/>
        </w:rPr>
        <w:t xml:space="preserve"> = 100 = 20</w:t>
      </w:r>
      <w:r w:rsidRPr="00A61A52">
        <w:rPr>
          <w:vertAlign w:val="subscript"/>
          <w:lang w:val="en-US"/>
        </w:rPr>
        <w:t>X-Agr</w:t>
      </w:r>
      <w:r w:rsidRPr="00A61A52">
        <w:rPr>
          <w:lang w:val="en-US"/>
        </w:rPr>
        <w:t xml:space="preserve"> + 50</w:t>
      </w:r>
      <w:r w:rsidRPr="00A61A52">
        <w:rPr>
          <w:vertAlign w:val="subscript"/>
          <w:lang w:val="en-US"/>
        </w:rPr>
        <w:t>X-</w:t>
      </w:r>
      <w:r>
        <w:rPr>
          <w:vertAlign w:val="subscript"/>
          <w:lang w:val="en-US"/>
        </w:rPr>
        <w:t>Ind</w:t>
      </w:r>
      <w:r w:rsidR="00ED6BD5">
        <w:rPr>
          <w:lang w:val="en-US"/>
        </w:rPr>
        <w:t xml:space="preserve"> + 3</w:t>
      </w:r>
      <w:r>
        <w:rPr>
          <w:lang w:val="en-US"/>
        </w:rPr>
        <w:t>0</w:t>
      </w:r>
      <w:r w:rsidR="00ED6BD5">
        <w:rPr>
          <w:vertAlign w:val="subscript"/>
          <w:lang w:val="en-US"/>
        </w:rPr>
        <w:t>X-Serv</w:t>
      </w:r>
      <w:r>
        <w:rPr>
          <w:vertAlign w:val="subscript"/>
          <w:lang w:val="en-US"/>
        </w:rPr>
        <w:t xml:space="preserve"> </w:t>
      </w:r>
    </w:p>
    <w:p w:rsidR="00747142" w:rsidRPr="00A61A52" w:rsidRDefault="00747142" w:rsidP="00E76AF5">
      <w:pPr>
        <w:pStyle w:val="ListParagraph"/>
        <w:numPr>
          <w:ilvl w:val="0"/>
          <w:numId w:val="3"/>
        </w:numPr>
        <w:spacing w:line="240" w:lineRule="auto"/>
        <w:rPr>
          <w:lang w:val="en-US"/>
        </w:rPr>
      </w:pPr>
      <w:r w:rsidRPr="00A61A52">
        <w:rPr>
          <w:lang w:val="en-US"/>
        </w:rPr>
        <w:t>Y</w:t>
      </w:r>
      <w:r w:rsidRPr="00A61A52">
        <w:rPr>
          <w:vertAlign w:val="subscript"/>
          <w:lang w:val="en-US"/>
        </w:rPr>
        <w:t>D</w:t>
      </w:r>
      <w:r w:rsidRPr="00A61A52">
        <w:rPr>
          <w:vertAlign w:val="superscript"/>
          <w:lang w:val="en-US"/>
        </w:rPr>
        <w:t>SC</w:t>
      </w:r>
      <w:r w:rsidRPr="00A61A52">
        <w:rPr>
          <w:lang w:val="en-US"/>
        </w:rPr>
        <w:t xml:space="preserve"> = 2 x </w:t>
      </w:r>
      <w:r w:rsidR="00A61A52" w:rsidRPr="00A61A52">
        <w:rPr>
          <w:lang w:val="en-US"/>
        </w:rPr>
        <w:t>X</w:t>
      </w:r>
      <w:r w:rsidR="00A61A52" w:rsidRPr="00A61A52">
        <w:rPr>
          <w:vertAlign w:val="superscript"/>
          <w:lang w:val="en-US"/>
        </w:rPr>
        <w:t>SC</w:t>
      </w:r>
      <w:r w:rsidR="00A61A52" w:rsidRPr="00A61A52">
        <w:rPr>
          <w:lang w:val="en-US"/>
        </w:rPr>
        <w:t xml:space="preserve"> = 2 x VPT</w:t>
      </w:r>
      <w:r w:rsidR="00A61A52" w:rsidRPr="00A61A52">
        <w:rPr>
          <w:vertAlign w:val="superscript"/>
          <w:lang w:val="en-US"/>
        </w:rPr>
        <w:t>SC</w:t>
      </w:r>
      <w:r w:rsidR="00A61A52" w:rsidRPr="00A61A52">
        <w:rPr>
          <w:lang w:val="en-US"/>
        </w:rPr>
        <w:t xml:space="preserve"> = 2 x </w:t>
      </w:r>
      <w:r w:rsidRPr="00A61A52">
        <w:rPr>
          <w:lang w:val="en-US"/>
        </w:rPr>
        <w:t xml:space="preserve">100 = 200 </w:t>
      </w:r>
    </w:p>
    <w:p w:rsidR="008D007E" w:rsidRDefault="00747142" w:rsidP="00E76AF5">
      <w:pPr>
        <w:pStyle w:val="ListParagraph"/>
        <w:numPr>
          <w:ilvl w:val="0"/>
          <w:numId w:val="3"/>
        </w:numPr>
        <w:spacing w:line="240" w:lineRule="auto"/>
      </w:pPr>
      <w:r>
        <w:t>Y</w:t>
      </w:r>
      <w:r>
        <w:rPr>
          <w:vertAlign w:val="subscript"/>
        </w:rPr>
        <w:t>D</w:t>
      </w:r>
      <w:r>
        <w:rPr>
          <w:vertAlign w:val="superscript"/>
        </w:rPr>
        <w:t>SC</w:t>
      </w:r>
      <w:r>
        <w:t xml:space="preserve"> = C</w:t>
      </w:r>
      <w:r>
        <w:rPr>
          <w:vertAlign w:val="subscript"/>
        </w:rPr>
        <w:t>L</w:t>
      </w:r>
      <w:r>
        <w:rPr>
          <w:vertAlign w:val="superscript"/>
        </w:rPr>
        <w:t>SC</w:t>
      </w:r>
      <w:r>
        <w:t xml:space="preserve"> + X</w:t>
      </w:r>
      <w:r>
        <w:rPr>
          <w:vertAlign w:val="superscript"/>
        </w:rPr>
        <w:t>SC</w:t>
      </w:r>
      <w:r>
        <w:t xml:space="preserve"> = </w:t>
      </w:r>
      <w:r w:rsidR="00A61A52">
        <w:t>200</w:t>
      </w:r>
    </w:p>
    <w:p w:rsidR="00A61A52" w:rsidRDefault="00A61A52" w:rsidP="00E76AF5">
      <w:pPr>
        <w:pStyle w:val="ListParagraph"/>
        <w:numPr>
          <w:ilvl w:val="0"/>
          <w:numId w:val="3"/>
        </w:numPr>
        <w:spacing w:line="240" w:lineRule="auto"/>
      </w:pPr>
      <w:r>
        <w:t>C</w:t>
      </w:r>
      <w:r>
        <w:rPr>
          <w:vertAlign w:val="subscript"/>
        </w:rPr>
        <w:t>L</w:t>
      </w:r>
      <w:r>
        <w:rPr>
          <w:vertAlign w:val="superscript"/>
        </w:rPr>
        <w:t>SC</w:t>
      </w:r>
      <w:r>
        <w:t xml:space="preserve"> = 200 - X</w:t>
      </w:r>
      <w:r>
        <w:rPr>
          <w:vertAlign w:val="superscript"/>
        </w:rPr>
        <w:t xml:space="preserve">SC </w:t>
      </w:r>
      <w:r>
        <w:t>= 100</w:t>
      </w:r>
    </w:p>
    <w:p w:rsidR="00E148C9" w:rsidRDefault="00747142" w:rsidP="00287E19">
      <w:r>
        <w:t xml:space="preserve">Deste sistema extremamente simples já podemos extrair </w:t>
      </w:r>
      <w:r w:rsidR="00E148C9">
        <w:t>algumas conclusões não triviais e frontalmente antagônicas ao senso comum</w:t>
      </w:r>
      <w:r w:rsidR="005F4D57">
        <w:t xml:space="preserve">. </w:t>
      </w:r>
      <w:r>
        <w:t xml:space="preserve">Em primeiro lugar, fica claro que se a produção e o valor das exportações de fumo forem zerados </w:t>
      </w:r>
      <w:r>
        <w:rPr>
          <w:b/>
        </w:rPr>
        <w:t xml:space="preserve">sem que outro produto de exportação venha a substituir o tabaco </w:t>
      </w:r>
      <w:r w:rsidR="00E148C9">
        <w:t>toda</w:t>
      </w:r>
      <w:r>
        <w:t xml:space="preserve"> </w:t>
      </w:r>
      <w:r w:rsidR="00E148C9">
        <w:t xml:space="preserve">a </w:t>
      </w:r>
      <w:r>
        <w:t xml:space="preserve">economia </w:t>
      </w:r>
      <w:r w:rsidR="00E148C9">
        <w:t xml:space="preserve">regional </w:t>
      </w:r>
      <w:r>
        <w:t>entrará em colapso e a renda disponível também será zerada</w:t>
      </w:r>
      <w:r w:rsidR="00424512">
        <w:rPr>
          <w:rStyle w:val="FootnoteReference"/>
        </w:rPr>
        <w:footnoteReference w:id="19"/>
      </w:r>
      <w:r>
        <w:t xml:space="preserve">. </w:t>
      </w:r>
    </w:p>
    <w:p w:rsidR="00ED6BD5" w:rsidRDefault="00886DF1" w:rsidP="00287E19">
      <w:r>
        <w:t>S</w:t>
      </w:r>
      <w:r w:rsidR="00E148C9">
        <w:t>uponhamos</w:t>
      </w:r>
      <w:r>
        <w:t>, ainda,</w:t>
      </w:r>
      <w:r w:rsidR="00E148C9">
        <w:t xml:space="preserve"> que </w:t>
      </w:r>
      <w:r>
        <w:t>90% d</w:t>
      </w:r>
      <w:r w:rsidR="00E148C9">
        <w:t xml:space="preserve">a produção para o mercado interno </w:t>
      </w:r>
      <w:r>
        <w:t>(C</w:t>
      </w:r>
      <w:r>
        <w:rPr>
          <w:vertAlign w:val="subscript"/>
        </w:rPr>
        <w:t>L</w:t>
      </w:r>
      <w:r>
        <w:rPr>
          <w:vertAlign w:val="superscript"/>
        </w:rPr>
        <w:t>SC</w:t>
      </w:r>
      <w:r>
        <w:t>) tome a forma de serviços (</w:t>
      </w:r>
      <w:r w:rsidR="00E148C9">
        <w:t>comércio, educação, saúde,</w:t>
      </w:r>
      <w:r>
        <w:t xml:space="preserve"> aluguéis,</w:t>
      </w:r>
      <w:r w:rsidR="00E148C9">
        <w:t xml:space="preserve"> transporte, etc.)</w:t>
      </w:r>
      <w:r>
        <w:t xml:space="preserve"> e 10% tome a forma de produção industrial (padarias, vestuário, etc.)</w:t>
      </w:r>
      <w:r w:rsidR="00E148C9">
        <w:t>. Neste caso,</w:t>
      </w:r>
      <w:r w:rsidR="00ED6BD5">
        <w:t xml:space="preserve"> o produto regional associado à geração da renda disponível se distribuirá da seguinte forma: </w:t>
      </w:r>
    </w:p>
    <w:p w:rsidR="00886DF1" w:rsidRDefault="00ED6BD5" w:rsidP="00E76AF5">
      <w:pPr>
        <w:pStyle w:val="ListParagraph"/>
        <w:numPr>
          <w:ilvl w:val="0"/>
          <w:numId w:val="3"/>
        </w:numPr>
        <w:spacing w:line="240" w:lineRule="auto"/>
        <w:rPr>
          <w:lang w:val="en-US"/>
        </w:rPr>
      </w:pPr>
      <w:r w:rsidRPr="00886DF1">
        <w:rPr>
          <w:lang w:val="en-US"/>
        </w:rPr>
        <w:t>C</w:t>
      </w:r>
      <w:r w:rsidRPr="00886DF1">
        <w:rPr>
          <w:vertAlign w:val="subscript"/>
          <w:lang w:val="en-US"/>
        </w:rPr>
        <w:t>L</w:t>
      </w:r>
      <w:r w:rsidRPr="00886DF1">
        <w:rPr>
          <w:vertAlign w:val="superscript"/>
          <w:lang w:val="en-US"/>
        </w:rPr>
        <w:t>SC</w:t>
      </w:r>
      <w:r w:rsidRPr="00886DF1">
        <w:rPr>
          <w:lang w:val="en-US"/>
        </w:rPr>
        <w:t xml:space="preserve"> = 100 = </w:t>
      </w:r>
      <w:r w:rsidR="00886DF1" w:rsidRPr="00886DF1">
        <w:rPr>
          <w:lang w:val="en-US"/>
        </w:rPr>
        <w:t>10</w:t>
      </w:r>
      <w:r w:rsidR="00886DF1" w:rsidRPr="00886DF1">
        <w:rPr>
          <w:vertAlign w:val="subscript"/>
          <w:lang w:val="en-US"/>
        </w:rPr>
        <w:t xml:space="preserve">L-Ind </w:t>
      </w:r>
      <w:r w:rsidR="00886DF1" w:rsidRPr="00886DF1">
        <w:rPr>
          <w:lang w:val="en-US"/>
        </w:rPr>
        <w:t xml:space="preserve"> +90</w:t>
      </w:r>
      <w:r w:rsidR="00886DF1" w:rsidRPr="00886DF1">
        <w:rPr>
          <w:vertAlign w:val="subscript"/>
          <w:lang w:val="en-US"/>
        </w:rPr>
        <w:t>L-Serv</w:t>
      </w:r>
      <w:r w:rsidR="00886DF1" w:rsidRPr="00886DF1">
        <w:rPr>
          <w:lang w:val="en-US"/>
        </w:rPr>
        <w:t xml:space="preserve"> </w:t>
      </w:r>
    </w:p>
    <w:p w:rsidR="00ED6BD5" w:rsidRPr="00886DF1" w:rsidRDefault="00ED6BD5" w:rsidP="00E76AF5">
      <w:pPr>
        <w:pStyle w:val="ListParagraph"/>
        <w:numPr>
          <w:ilvl w:val="0"/>
          <w:numId w:val="3"/>
        </w:numPr>
        <w:spacing w:line="240" w:lineRule="auto"/>
        <w:rPr>
          <w:lang w:val="en-US"/>
        </w:rPr>
      </w:pPr>
      <w:r w:rsidRPr="00886DF1">
        <w:rPr>
          <w:lang w:val="en-US"/>
        </w:rPr>
        <w:t>Y</w:t>
      </w:r>
      <w:r w:rsidRPr="00886DF1">
        <w:rPr>
          <w:vertAlign w:val="subscript"/>
          <w:lang w:val="en-US"/>
        </w:rPr>
        <w:t>D</w:t>
      </w:r>
      <w:r w:rsidRPr="00886DF1">
        <w:rPr>
          <w:vertAlign w:val="superscript"/>
          <w:lang w:val="en-US"/>
        </w:rPr>
        <w:t>SC</w:t>
      </w:r>
      <w:r w:rsidRPr="00886DF1">
        <w:rPr>
          <w:lang w:val="en-US"/>
        </w:rPr>
        <w:t xml:space="preserve"> = C</w:t>
      </w:r>
      <w:r w:rsidRPr="00886DF1">
        <w:rPr>
          <w:vertAlign w:val="subscript"/>
          <w:lang w:val="en-US"/>
        </w:rPr>
        <w:t>L</w:t>
      </w:r>
      <w:r w:rsidRPr="00886DF1">
        <w:rPr>
          <w:vertAlign w:val="superscript"/>
          <w:lang w:val="en-US"/>
        </w:rPr>
        <w:t>SC</w:t>
      </w:r>
      <w:r w:rsidRPr="00886DF1">
        <w:rPr>
          <w:lang w:val="en-US"/>
        </w:rPr>
        <w:t xml:space="preserve"> + X</w:t>
      </w:r>
      <w:r w:rsidRPr="00886DF1">
        <w:rPr>
          <w:vertAlign w:val="superscript"/>
          <w:lang w:val="en-US"/>
        </w:rPr>
        <w:t xml:space="preserve">SC </w:t>
      </w:r>
      <w:r w:rsidRPr="00886DF1">
        <w:rPr>
          <w:lang w:val="en-US"/>
        </w:rPr>
        <w:t xml:space="preserve">= </w:t>
      </w:r>
      <w:r w:rsidR="00886DF1" w:rsidRPr="00886DF1">
        <w:rPr>
          <w:lang w:val="en-US"/>
        </w:rPr>
        <w:t>10</w:t>
      </w:r>
      <w:r w:rsidR="00886DF1" w:rsidRPr="00886DF1">
        <w:rPr>
          <w:vertAlign w:val="subscript"/>
          <w:lang w:val="en-US"/>
        </w:rPr>
        <w:t>L-Ind</w:t>
      </w:r>
      <w:r w:rsidR="00886DF1" w:rsidRPr="00886DF1">
        <w:rPr>
          <w:lang w:val="en-US"/>
        </w:rPr>
        <w:t xml:space="preserve"> </w:t>
      </w:r>
      <w:r w:rsidRPr="00886DF1">
        <w:rPr>
          <w:lang w:val="en-US"/>
        </w:rPr>
        <w:t>+</w:t>
      </w:r>
      <w:r w:rsidR="00886DF1">
        <w:rPr>
          <w:lang w:val="en-US"/>
        </w:rPr>
        <w:t xml:space="preserve"> </w:t>
      </w:r>
      <w:r w:rsidR="00886DF1" w:rsidRPr="00886DF1">
        <w:rPr>
          <w:lang w:val="en-US"/>
        </w:rPr>
        <w:t>90</w:t>
      </w:r>
      <w:r w:rsidR="00886DF1" w:rsidRPr="00886DF1">
        <w:rPr>
          <w:vertAlign w:val="subscript"/>
          <w:lang w:val="en-US"/>
        </w:rPr>
        <w:t>L-Serv</w:t>
      </w:r>
      <w:r w:rsidR="00886DF1" w:rsidRPr="00886DF1">
        <w:rPr>
          <w:lang w:val="en-US"/>
        </w:rPr>
        <w:t xml:space="preserve"> + </w:t>
      </w:r>
      <w:r w:rsidRPr="00886DF1">
        <w:rPr>
          <w:lang w:val="en-US"/>
        </w:rPr>
        <w:t>20</w:t>
      </w:r>
      <w:r w:rsidRPr="00886DF1">
        <w:rPr>
          <w:vertAlign w:val="subscript"/>
          <w:lang w:val="en-US"/>
        </w:rPr>
        <w:t>X-Agr</w:t>
      </w:r>
      <w:r w:rsidRPr="00886DF1">
        <w:rPr>
          <w:lang w:val="en-US"/>
        </w:rPr>
        <w:t xml:space="preserve"> + 50</w:t>
      </w:r>
      <w:r w:rsidRPr="00886DF1">
        <w:rPr>
          <w:vertAlign w:val="subscript"/>
          <w:lang w:val="en-US"/>
        </w:rPr>
        <w:t>X-Ind</w:t>
      </w:r>
      <w:r w:rsidRPr="00886DF1">
        <w:rPr>
          <w:lang w:val="en-US"/>
        </w:rPr>
        <w:t xml:space="preserve"> + 30</w:t>
      </w:r>
      <w:r w:rsidRPr="00886DF1">
        <w:rPr>
          <w:vertAlign w:val="subscript"/>
          <w:lang w:val="en-US"/>
        </w:rPr>
        <w:t>X-Serv</w:t>
      </w:r>
    </w:p>
    <w:p w:rsidR="00ED6BD5" w:rsidRPr="00ED6BD5" w:rsidRDefault="00ED6BD5" w:rsidP="00E76AF5">
      <w:pPr>
        <w:pStyle w:val="ListParagraph"/>
        <w:numPr>
          <w:ilvl w:val="0"/>
          <w:numId w:val="3"/>
        </w:numPr>
        <w:spacing w:line="240" w:lineRule="auto"/>
        <w:rPr>
          <w:lang w:val="en-US"/>
        </w:rPr>
      </w:pPr>
      <w:r w:rsidRPr="00ED6BD5">
        <w:rPr>
          <w:lang w:val="en-US"/>
        </w:rPr>
        <w:t>Y</w:t>
      </w:r>
      <w:r w:rsidRPr="00ED6BD5">
        <w:rPr>
          <w:vertAlign w:val="subscript"/>
          <w:lang w:val="en-US"/>
        </w:rPr>
        <w:t>D</w:t>
      </w:r>
      <w:r w:rsidRPr="00ED6BD5">
        <w:rPr>
          <w:vertAlign w:val="superscript"/>
          <w:lang w:val="en-US"/>
        </w:rPr>
        <w:t>SC</w:t>
      </w:r>
      <w:r>
        <w:rPr>
          <w:lang w:val="en-US"/>
        </w:rPr>
        <w:t xml:space="preserve"> = 200 = 20</w:t>
      </w:r>
      <w:r w:rsidR="00886DF1">
        <w:rPr>
          <w:vertAlign w:val="subscript"/>
          <w:lang w:val="en-US"/>
        </w:rPr>
        <w:t>X-A</w:t>
      </w:r>
      <w:r>
        <w:rPr>
          <w:vertAlign w:val="subscript"/>
          <w:lang w:val="en-US"/>
        </w:rPr>
        <w:t>gr</w:t>
      </w:r>
      <w:r>
        <w:rPr>
          <w:lang w:val="en-US"/>
        </w:rPr>
        <w:t xml:space="preserve"> + </w:t>
      </w:r>
      <w:r w:rsidR="00886DF1">
        <w:rPr>
          <w:lang w:val="en-US"/>
        </w:rPr>
        <w:t>6</w:t>
      </w:r>
      <w:r>
        <w:rPr>
          <w:lang w:val="en-US"/>
        </w:rPr>
        <w:t>0</w:t>
      </w:r>
      <w:r w:rsidR="00886DF1">
        <w:rPr>
          <w:vertAlign w:val="subscript"/>
          <w:lang w:val="en-US"/>
        </w:rPr>
        <w:t>L+X-I</w:t>
      </w:r>
      <w:r>
        <w:rPr>
          <w:vertAlign w:val="subscript"/>
          <w:lang w:val="en-US"/>
        </w:rPr>
        <w:t xml:space="preserve">nd </w:t>
      </w:r>
      <w:r>
        <w:rPr>
          <w:lang w:val="en-US"/>
        </w:rPr>
        <w:t>+ 1</w:t>
      </w:r>
      <w:r w:rsidR="00886DF1">
        <w:rPr>
          <w:lang w:val="en-US"/>
        </w:rPr>
        <w:t>2</w:t>
      </w:r>
      <w:r>
        <w:rPr>
          <w:lang w:val="en-US"/>
        </w:rPr>
        <w:t>0</w:t>
      </w:r>
      <w:r w:rsidR="00886DF1">
        <w:rPr>
          <w:vertAlign w:val="subscript"/>
          <w:lang w:val="en-US"/>
        </w:rPr>
        <w:t>L+X-S</w:t>
      </w:r>
      <w:r>
        <w:rPr>
          <w:vertAlign w:val="subscript"/>
          <w:lang w:val="en-US"/>
        </w:rPr>
        <w:t>erv</w:t>
      </w:r>
    </w:p>
    <w:p w:rsidR="003C7352" w:rsidRDefault="00886DF1" w:rsidP="00287E19">
      <w:r>
        <w:t xml:space="preserve">Ora, toda a cadeia do tabaco tem, como ponto de partida, a produção agrícola. A despeito do valor agregado pela agricultura ser de apenas 20 um e, portanto, </w:t>
      </w:r>
      <w:r w:rsidRPr="00886DF1">
        <w:rPr>
          <w:b/>
        </w:rPr>
        <w:t>a despeito da agricultura responder por apenas 10% da renda disponível regional</w:t>
      </w:r>
      <w:r>
        <w:rPr>
          <w:b/>
        </w:rPr>
        <w:t xml:space="preserve"> </w:t>
      </w:r>
      <w:r w:rsidRPr="00886DF1">
        <w:t>(que totaliza 200 um</w:t>
      </w:r>
      <w:r>
        <w:t>)</w:t>
      </w:r>
      <w:r w:rsidRPr="00886DF1">
        <w:rPr>
          <w:b/>
        </w:rPr>
        <w:t xml:space="preserve"> </w:t>
      </w:r>
      <w:r>
        <w:rPr>
          <w:b/>
        </w:rPr>
        <w:t xml:space="preserve">toda a economia está estruturada sobre a produção agrícola. </w:t>
      </w:r>
      <w:r w:rsidR="00747142">
        <w:t xml:space="preserve">Este ponto é da maior importância, pois </w:t>
      </w:r>
      <w:r w:rsidR="00567F93">
        <w:t xml:space="preserve">o padrão internacional de classificação de atividades econômicas é técnico-setorial e, portanto, elude as conexões </w:t>
      </w:r>
      <w:r w:rsidR="00F34FA3">
        <w:t xml:space="preserve">entre fornecedores e clientes que caracterizam as cadeias produtivas. </w:t>
      </w:r>
    </w:p>
    <w:p w:rsidR="005F4D57" w:rsidRDefault="00B34F15" w:rsidP="00287E19">
      <w:r>
        <w:t>P</w:t>
      </w:r>
      <w:r w:rsidR="00567F93">
        <w:t xml:space="preserve">or </w:t>
      </w:r>
      <w:r w:rsidR="00F34FA3">
        <w:t xml:space="preserve">determinações que não cabe explorar neste trabalho, a agregação de valor nos elos intermediários (indústria) e finais (serviços) das cadeias produtivas tende a ser muito maior que a agregação de valor nos elos iniciais (agricultura, pecuária e extração mineral). O que induz à conclusão essencialmente equivocada de que as atividades </w:t>
      </w:r>
      <w:r w:rsidR="00F34FA3">
        <w:lastRenderedPageBreak/>
        <w:t xml:space="preserve">primárias vêm sistematicamente perdendo expressão relativa na determinação da dinâmica econômica dos mais distintos territórios. </w:t>
      </w:r>
      <w:r w:rsidR="003C7352">
        <w:t xml:space="preserve">Mesmo os grandes centros metropolitanos - cujas economias se estruturam quase que integralmente sobre sistemas de serviços </w:t>
      </w:r>
      <w:r>
        <w:t xml:space="preserve">comerciais, imobiliários, </w:t>
      </w:r>
      <w:r w:rsidR="003C7352">
        <w:t>financeiros, logísticos</w:t>
      </w:r>
      <w:r>
        <w:t>,</w:t>
      </w:r>
      <w:r w:rsidR="003C7352">
        <w:t xml:space="preserve"> e</w:t>
      </w:r>
      <w:r>
        <w:t xml:space="preserve">tc. </w:t>
      </w:r>
      <w:r w:rsidR="003C7352">
        <w:t>- são tributários de sistemas produtivos que deitam raízes n</w:t>
      </w:r>
      <w:r>
        <w:t xml:space="preserve">o processamento </w:t>
      </w:r>
      <w:r w:rsidR="003C7352">
        <w:t xml:space="preserve">das mais distintas matérias-primas </w:t>
      </w:r>
      <w:r>
        <w:t xml:space="preserve">agropecuárias (trigo, soja, leite, carne, frutas, etc.) e </w:t>
      </w:r>
      <w:r w:rsidR="003C7352">
        <w:t xml:space="preserve">minerais (petróleo, gás, cimento, </w:t>
      </w:r>
      <w:r>
        <w:t xml:space="preserve">minério de ferro, etc.). </w:t>
      </w:r>
      <w:r w:rsidRPr="000F44C5">
        <w:rPr>
          <w:b/>
        </w:rPr>
        <w:t>E se isto já é verdade para as regiões metropolitanas, é ainda muito mais pertinente para aquelas regiões cujos sistemas urbanos se organizam diretamente do processamento e comercialização da produção rural.</w:t>
      </w:r>
    </w:p>
    <w:p w:rsidR="005B0EB0" w:rsidRDefault="00C9398E" w:rsidP="0064704D">
      <w:pPr>
        <w:ind w:firstLine="0"/>
        <w:rPr>
          <w:b/>
          <w:szCs w:val="24"/>
        </w:rPr>
      </w:pPr>
      <w:r w:rsidRPr="003C48FC">
        <w:rPr>
          <w:b/>
          <w:szCs w:val="24"/>
        </w:rPr>
        <w:t xml:space="preserve">3.3) Cadeias Longas, </w:t>
      </w:r>
      <w:r w:rsidR="000E6E79">
        <w:rPr>
          <w:b/>
          <w:szCs w:val="24"/>
        </w:rPr>
        <w:t xml:space="preserve">Cadeias </w:t>
      </w:r>
      <w:r w:rsidRPr="003C48FC">
        <w:rPr>
          <w:b/>
          <w:szCs w:val="24"/>
        </w:rPr>
        <w:t xml:space="preserve">“Alongáveis” e </w:t>
      </w:r>
      <w:r w:rsidR="000E6E79">
        <w:rPr>
          <w:b/>
          <w:szCs w:val="24"/>
        </w:rPr>
        <w:t xml:space="preserve">Cadeias </w:t>
      </w:r>
      <w:r w:rsidR="003C48FC" w:rsidRPr="003C48FC">
        <w:rPr>
          <w:b/>
          <w:szCs w:val="24"/>
        </w:rPr>
        <w:t>Estruturalmente Curtas</w:t>
      </w:r>
      <w:r w:rsidRPr="003C48FC">
        <w:rPr>
          <w:b/>
          <w:szCs w:val="24"/>
        </w:rPr>
        <w:t xml:space="preserve"> </w:t>
      </w:r>
    </w:p>
    <w:p w:rsidR="003C48FC" w:rsidRDefault="003C48FC" w:rsidP="00287E19">
      <w:pPr>
        <w:rPr>
          <w:szCs w:val="24"/>
        </w:rPr>
      </w:pPr>
      <w:r>
        <w:rPr>
          <w:szCs w:val="24"/>
        </w:rPr>
        <w:t xml:space="preserve">Há duas formas básicas de ampliação do valor das exportações locais-regionais: a ampliação da quantidade produzida e comercializada e a ampliação do valor agregado localmente. Evidentemente, estas duas formas não são antagônicas. Pelo contrário: são usualmente solidárias. Afinal, quanto maior o volume produzido de uma matéria-prima qualquer em uma determinada localidade e/ou região, tanto maior será a atratividade deste território para empresas beneficiadoras (a jusante da cadeia) e/ou fornecedoras de insumos (a montante da cadeia). </w:t>
      </w:r>
    </w:p>
    <w:p w:rsidR="003C48FC" w:rsidRDefault="003C48FC" w:rsidP="00287E19">
      <w:pPr>
        <w:rPr>
          <w:szCs w:val="24"/>
        </w:rPr>
      </w:pPr>
      <w:r>
        <w:rPr>
          <w:szCs w:val="24"/>
        </w:rPr>
        <w:t>Mas se os dois padrões de expansão do valor exportado são solidários, a diferenciação dos mesmos é particularmente útil no plano da análise e do planejamento do desenvolvimento territorial. E isto na medida em que algumas cadeias são estruturalmente curtas, outras, já nascem longas, outras tendem a alongar-se paulatinamente</w:t>
      </w:r>
      <w:r w:rsidR="00152252">
        <w:rPr>
          <w:szCs w:val="24"/>
        </w:rPr>
        <w:t xml:space="preserve">, e outras alongam-se até um determinado patamar e estancam. Como de praxe, procuramos nos explicar através de um exemplo. Neste caso, de um exemplo com </w:t>
      </w:r>
      <w:r w:rsidR="00C8736D">
        <w:rPr>
          <w:szCs w:val="24"/>
        </w:rPr>
        <w:t xml:space="preserve">duas </w:t>
      </w:r>
      <w:r w:rsidR="00152252">
        <w:rPr>
          <w:szCs w:val="24"/>
        </w:rPr>
        <w:t>faces.</w:t>
      </w:r>
    </w:p>
    <w:p w:rsidR="00C8736D" w:rsidRDefault="003C48FC" w:rsidP="00287E19">
      <w:pPr>
        <w:rPr>
          <w:szCs w:val="24"/>
        </w:rPr>
      </w:pPr>
      <w:r>
        <w:rPr>
          <w:szCs w:val="24"/>
        </w:rPr>
        <w:t xml:space="preserve"> </w:t>
      </w:r>
      <w:r w:rsidR="00152252">
        <w:rPr>
          <w:szCs w:val="24"/>
        </w:rPr>
        <w:t>A ocupação da “Metade Norte” do Rio Grande do Sul se deu através da atração de imigrantes europeus – em especial, alemães e italianos – aos quais er</w:t>
      </w:r>
      <w:r w:rsidR="00C962B1">
        <w:rPr>
          <w:szCs w:val="24"/>
        </w:rPr>
        <w:t>am</w:t>
      </w:r>
      <w:r w:rsidR="00152252">
        <w:rPr>
          <w:szCs w:val="24"/>
        </w:rPr>
        <w:t xml:space="preserve"> </w:t>
      </w:r>
      <w:r w:rsidR="00C962B1">
        <w:rPr>
          <w:szCs w:val="24"/>
        </w:rPr>
        <w:t>ofertados transporte gratuito, uma gleba de terra e apoio material para o início da produção. A primeira leva de imigrantes, de origem alemã, recebeu terras localizadas na Depressão Central, entre os vales dos Rios Sinos</w:t>
      </w:r>
      <w:r w:rsidR="00C8736D">
        <w:rPr>
          <w:szCs w:val="24"/>
        </w:rPr>
        <w:t>, Taquari</w:t>
      </w:r>
      <w:r w:rsidR="00C962B1">
        <w:rPr>
          <w:szCs w:val="24"/>
        </w:rPr>
        <w:t xml:space="preserve"> e Pardo e na encosta da Serra, às margens do Paranhana. Já os imigrantes italianos receberam terras no alto da Serra, </w:t>
      </w:r>
      <w:r w:rsidR="00C962B1">
        <w:rPr>
          <w:szCs w:val="24"/>
        </w:rPr>
        <w:lastRenderedPageBreak/>
        <w:t xml:space="preserve">caracterizadas por </w:t>
      </w:r>
      <w:r w:rsidR="00AC1B48">
        <w:rPr>
          <w:szCs w:val="24"/>
        </w:rPr>
        <w:t xml:space="preserve">acentuada </w:t>
      </w:r>
      <w:r w:rsidR="00C962B1">
        <w:rPr>
          <w:szCs w:val="24"/>
        </w:rPr>
        <w:t xml:space="preserve">declividade e incompatíveis com a </w:t>
      </w:r>
      <w:r w:rsidR="00AC1B48">
        <w:rPr>
          <w:szCs w:val="24"/>
        </w:rPr>
        <w:t>lavoura temporária. E</w:t>
      </w:r>
      <w:r w:rsidR="00C8736D">
        <w:rPr>
          <w:szCs w:val="24"/>
        </w:rPr>
        <w:t xml:space="preserve">stas diferenças condicionaram as opções de especialização produtiva. </w:t>
      </w:r>
    </w:p>
    <w:p w:rsidR="00651FA3" w:rsidRDefault="00C8736D" w:rsidP="00287E19">
      <w:pPr>
        <w:rPr>
          <w:szCs w:val="24"/>
        </w:rPr>
      </w:pPr>
      <w:r>
        <w:rPr>
          <w:szCs w:val="24"/>
        </w:rPr>
        <w:t>Tal como já foi referido, Santa Cruz do Sul (um dos polos da colonização alemã</w:t>
      </w:r>
      <w:r w:rsidR="00651FA3">
        <w:rPr>
          <w:szCs w:val="24"/>
        </w:rPr>
        <w:t>, fundada nos anos 50 do século XIX</w:t>
      </w:r>
      <w:r>
        <w:rPr>
          <w:szCs w:val="24"/>
        </w:rPr>
        <w:t xml:space="preserve"> às margens do Rio Pardo) especializou-se na produção de tabaco, um produto de demanda e preços crescentes que gerava um expressivo fluxo de renda para a região. Por oposição, Caxias do Sul (um dos principais polos da colonização italiana</w:t>
      </w:r>
      <w:r w:rsidR="00651FA3">
        <w:rPr>
          <w:szCs w:val="24"/>
        </w:rPr>
        <w:t>, fundada mais de duas décadas após Santa Cruz do Sul</w:t>
      </w:r>
      <w:r>
        <w:rPr>
          <w:szCs w:val="24"/>
        </w:rPr>
        <w:t>) especializou-se na produção vitivinícola, que sofria a concorrência da produção europeia de qualidade muito superior e preços similares (tendo em vista a valorização da moeda nacional associada ao fluxo de divisas gerado pela produção e exportação de café). Além disso, a gleba de terra destinada ao colono alemão era maior q</w:t>
      </w:r>
      <w:r w:rsidR="00651FA3">
        <w:rPr>
          <w:szCs w:val="24"/>
        </w:rPr>
        <w:t xml:space="preserve">ue a gleba, </w:t>
      </w:r>
      <w:r>
        <w:rPr>
          <w:szCs w:val="24"/>
        </w:rPr>
        <w:t xml:space="preserve">destinada ao colono italiano e os custos de transporte do </w:t>
      </w:r>
      <w:r w:rsidR="00651FA3">
        <w:rPr>
          <w:szCs w:val="24"/>
        </w:rPr>
        <w:t xml:space="preserve">tabaco (hidroviário) eram muito menores que os custos de transporte (por terra, em terreno acidentado) do vinho. </w:t>
      </w:r>
    </w:p>
    <w:p w:rsidR="007D19D2" w:rsidRDefault="00651FA3" w:rsidP="00287E19">
      <w:pPr>
        <w:rPr>
          <w:szCs w:val="24"/>
        </w:rPr>
      </w:pPr>
      <w:r>
        <w:rPr>
          <w:szCs w:val="24"/>
        </w:rPr>
        <w:t>Ora, é</w:t>
      </w:r>
      <w:r w:rsidR="00C8736D">
        <w:rPr>
          <w:szCs w:val="24"/>
        </w:rPr>
        <w:t xml:space="preserve"> fácil deduzir que a renda média do </w:t>
      </w:r>
      <w:r>
        <w:rPr>
          <w:szCs w:val="24"/>
        </w:rPr>
        <w:t xml:space="preserve">fumicultor santacruzense era significativamente superior à renda média do viticultor caxiense. Não obstante na virada do século XIX para o XX, as duas colônias contavam com o mesmo número de habitantes, em torno de 20 mil. Com uma diferença fundamental: enquanto a população urbana de Santa Cruz correspondia a meros 10% da população total, a população urbana de Caxias do Sul correspondia a 50% do total.  E na virada do século XX para o XXI as diferenças se aprofundaram ainda mais. Hoje, Caxias é </w:t>
      </w:r>
      <w:r w:rsidR="007D19D2">
        <w:rPr>
          <w:szCs w:val="24"/>
        </w:rPr>
        <w:t>o polo industrial mais dinâmico e um dos mais diversificados do Estado</w:t>
      </w:r>
      <w:r>
        <w:rPr>
          <w:szCs w:val="24"/>
        </w:rPr>
        <w:t xml:space="preserve"> (ao contrário de Santa Cruze, cuja produção</w:t>
      </w:r>
      <w:r w:rsidR="007D19D2">
        <w:rPr>
          <w:szCs w:val="24"/>
        </w:rPr>
        <w:t xml:space="preserve"> “industrial” encontra-se centrada na secagem e prensagem de tabaco) e</w:t>
      </w:r>
      <w:r>
        <w:rPr>
          <w:szCs w:val="24"/>
        </w:rPr>
        <w:t xml:space="preserve"> conta com uma população quatro vezes maior do que Santa Cruz</w:t>
      </w:r>
      <w:r w:rsidR="007D19D2">
        <w:rPr>
          <w:szCs w:val="24"/>
        </w:rPr>
        <w:t xml:space="preserve">. Por quê? </w:t>
      </w:r>
    </w:p>
    <w:p w:rsidR="00713169" w:rsidRDefault="007D19D2" w:rsidP="00287E19">
      <w:pPr>
        <w:rPr>
          <w:szCs w:val="24"/>
        </w:rPr>
      </w:pPr>
      <w:r>
        <w:rPr>
          <w:szCs w:val="24"/>
        </w:rPr>
        <w:t xml:space="preserve">Parcela expressiva da diferença de trajetórias é explicada pelas diferenças nas cadeias produtivas do vinho e do fumo. A produção vitícola impunha o processamento industrial desde seus primórdios, pois os sistemas de transporte do século XIX inviabilizavam sua comercialização </w:t>
      </w:r>
      <w:r w:rsidRPr="00713169">
        <w:rPr>
          <w:i/>
          <w:szCs w:val="24"/>
        </w:rPr>
        <w:t>in natura</w:t>
      </w:r>
      <w:r>
        <w:rPr>
          <w:szCs w:val="24"/>
        </w:rPr>
        <w:t xml:space="preserve">. E o processamento vinícola </w:t>
      </w:r>
      <w:r w:rsidR="00713169">
        <w:rPr>
          <w:szCs w:val="24"/>
        </w:rPr>
        <w:t xml:space="preserve">induziu o </w:t>
      </w:r>
      <w:r>
        <w:rPr>
          <w:szCs w:val="24"/>
        </w:rPr>
        <w:t xml:space="preserve">desenvolvimento de </w:t>
      </w:r>
      <w:r w:rsidR="00713169">
        <w:rPr>
          <w:szCs w:val="24"/>
        </w:rPr>
        <w:t xml:space="preserve">um conjunto de novas indústrias; em especial, uma indústria de madeira </w:t>
      </w:r>
      <w:r>
        <w:rPr>
          <w:szCs w:val="24"/>
        </w:rPr>
        <w:t>para barris e pipas, que deu origem a uma dinâmica cadeia madeira-mobiliário</w:t>
      </w:r>
      <w:r w:rsidR="00713169">
        <w:rPr>
          <w:szCs w:val="24"/>
        </w:rPr>
        <w:t xml:space="preserve">, </w:t>
      </w:r>
      <w:r>
        <w:rPr>
          <w:szCs w:val="24"/>
        </w:rPr>
        <w:t xml:space="preserve">e uma indústria de carretas </w:t>
      </w:r>
      <w:r w:rsidR="00713169">
        <w:rPr>
          <w:szCs w:val="24"/>
        </w:rPr>
        <w:t xml:space="preserve">para transporte da uva e do vinho que deu origem à </w:t>
      </w:r>
      <w:r>
        <w:rPr>
          <w:szCs w:val="24"/>
        </w:rPr>
        <w:t>moderna indú</w:t>
      </w:r>
      <w:r w:rsidR="00713169">
        <w:rPr>
          <w:szCs w:val="24"/>
        </w:rPr>
        <w:t>stria local de material de transporte.</w:t>
      </w:r>
    </w:p>
    <w:p w:rsidR="00713169" w:rsidRDefault="00713169" w:rsidP="00287E19">
      <w:pPr>
        <w:rPr>
          <w:szCs w:val="24"/>
        </w:rPr>
      </w:pPr>
      <w:r>
        <w:rPr>
          <w:szCs w:val="24"/>
        </w:rPr>
        <w:lastRenderedPageBreak/>
        <w:t xml:space="preserve">Diferentemente, o tabaco não solicita qualquer transformação expressiva para ser comercializado. Pelo contrário: a nega. E isto na medida em que o cigarro e demais derivados do tabaco (charuto, cigarrilha, etc.) são “folhas de tabaco cheias de ar” e demandam um número/volume muito maior de containers para serem transportados do que o tabaco seco e prensado. Isto significa dizer que </w:t>
      </w:r>
      <w:r>
        <w:rPr>
          <w:b/>
          <w:szCs w:val="24"/>
        </w:rPr>
        <w:t xml:space="preserve">é irracional processar o tabaco nas proximidades do centro produtor de matérias-primas. A minimização de custos pressupõe a transformação desta matéria-prima em seus produtos finais nas proximidades dos centros consumidores. </w:t>
      </w:r>
    </w:p>
    <w:p w:rsidR="00CC2D06" w:rsidRDefault="00713169" w:rsidP="00287E19">
      <w:pPr>
        <w:rPr>
          <w:szCs w:val="24"/>
        </w:rPr>
      </w:pPr>
      <w:r>
        <w:rPr>
          <w:szCs w:val="24"/>
        </w:rPr>
        <w:t xml:space="preserve">Ora, estas diferenças de racionalidade locacional se impõem nas mais diversas cadeias produtivas.  A produção de grãos em geral (e, em especial, a produção do grão mais plástico do mundo: a soja), tal como a produção de tabaco é refratária ao alongamento da cadeia, pois o transporte a granel é mais econômico do que o transporte do bem processado. De outro lado, há outras matérias-primas agropecuárias </w:t>
      </w:r>
      <w:r w:rsidR="00CC2D06">
        <w:rPr>
          <w:szCs w:val="24"/>
        </w:rPr>
        <w:t xml:space="preserve">que – como a </w:t>
      </w:r>
      <w:r w:rsidR="00CC2D06" w:rsidRPr="00CC2D06">
        <w:rPr>
          <w:i/>
          <w:szCs w:val="24"/>
        </w:rPr>
        <w:t>vitis vinífera</w:t>
      </w:r>
      <w:r w:rsidR="00CC2D06">
        <w:rPr>
          <w:szCs w:val="24"/>
        </w:rPr>
        <w:t xml:space="preserve"> – apresentam custos de transporte </w:t>
      </w:r>
      <w:r w:rsidR="00CC2D06" w:rsidRPr="00CC2D06">
        <w:rPr>
          <w:i/>
          <w:szCs w:val="24"/>
        </w:rPr>
        <w:t>in natura</w:t>
      </w:r>
      <w:r>
        <w:rPr>
          <w:szCs w:val="24"/>
        </w:rPr>
        <w:t xml:space="preserve"> mais elevados do que o transporte </w:t>
      </w:r>
      <w:r w:rsidR="00CC2D06" w:rsidRPr="00CC2D06">
        <w:rPr>
          <w:szCs w:val="24"/>
        </w:rPr>
        <w:t>d</w:t>
      </w:r>
      <w:r w:rsidR="00CC2D06">
        <w:rPr>
          <w:szCs w:val="24"/>
        </w:rPr>
        <w:t xml:space="preserve">e subprodutos </w:t>
      </w:r>
      <w:r w:rsidRPr="00CC2D06">
        <w:rPr>
          <w:szCs w:val="24"/>
        </w:rPr>
        <w:t>processado</w:t>
      </w:r>
      <w:r w:rsidR="00CC2D06">
        <w:rPr>
          <w:szCs w:val="24"/>
        </w:rPr>
        <w:t>. Este é o caso, por exemplo, d</w:t>
      </w:r>
      <w:r>
        <w:rPr>
          <w:szCs w:val="24"/>
        </w:rPr>
        <w:t xml:space="preserve">os pequenos animais </w:t>
      </w:r>
      <w:r w:rsidR="00CC2D06">
        <w:rPr>
          <w:szCs w:val="24"/>
        </w:rPr>
        <w:t xml:space="preserve">(em especial, das aves) e do leite (cujos custos de transporte são deprimidos após a desidratação parcial ou total ou o pleno processamento). </w:t>
      </w:r>
    </w:p>
    <w:p w:rsidR="003C48FC" w:rsidRPr="003C48FC" w:rsidRDefault="00C742C7" w:rsidP="00287E19">
      <w:pPr>
        <w:rPr>
          <w:szCs w:val="24"/>
        </w:rPr>
      </w:pPr>
      <w:r>
        <w:rPr>
          <w:szCs w:val="24"/>
        </w:rPr>
        <w:t xml:space="preserve">Evidentemente, não há como explorar neste trabalho a enorme diversidade de potencial de expansão (alongamento) e diversificação das mais distintas </w:t>
      </w:r>
      <w:r w:rsidR="002C3F78">
        <w:rPr>
          <w:szCs w:val="24"/>
        </w:rPr>
        <w:t xml:space="preserve">(e, no limite, infinitas) </w:t>
      </w:r>
      <w:r>
        <w:rPr>
          <w:szCs w:val="24"/>
        </w:rPr>
        <w:t xml:space="preserve">atividades, cadeias e setores produtivos. </w:t>
      </w:r>
      <w:r w:rsidR="002C3F78">
        <w:rPr>
          <w:szCs w:val="24"/>
        </w:rPr>
        <w:t xml:space="preserve">Não obstante, cabe frisar um elemento de caráter bastante geral: quanto </w:t>
      </w:r>
      <w:r w:rsidR="002C3F78" w:rsidRPr="002C3F78">
        <w:rPr>
          <w:b/>
          <w:szCs w:val="24"/>
        </w:rPr>
        <w:t>menores</w:t>
      </w:r>
      <w:r w:rsidR="002C3F78">
        <w:rPr>
          <w:szCs w:val="24"/>
        </w:rPr>
        <w:t xml:space="preserve"> as barreiras à entrada em elos à jusante e à montante das atividades propulsivas primárias, maiores as chances das cadeias se alongarem </w:t>
      </w:r>
      <w:r w:rsidR="002C3F78" w:rsidRPr="002C3F78">
        <w:rPr>
          <w:b/>
          <w:szCs w:val="24"/>
        </w:rPr>
        <w:t>endogenamente</w:t>
      </w:r>
      <w:r w:rsidR="002C3F78">
        <w:rPr>
          <w:szCs w:val="24"/>
        </w:rPr>
        <w:t xml:space="preserve"> (vale dizer: sob o controle técnico e financeiro dos agentes econômicos locais e/ou regionais) no território. A importância desta conclusão também não pode ser subestimada: ela vai na contramão do senso comum dominante que associa o desenvolvimento a atração de investimentos externos “disruptivos” (na linha dos polos de crescimento de Perroux), que operam em larga escala e com tecnologias não-tradicionais (vale dizer: investimentos caracterizados por barreiras à entrada particularmente elevadas)</w:t>
      </w:r>
      <w:r w:rsidR="002C3F78">
        <w:rPr>
          <w:rStyle w:val="FootnoteReference"/>
          <w:szCs w:val="24"/>
        </w:rPr>
        <w:footnoteReference w:id="20"/>
      </w:r>
      <w:r w:rsidR="002C3F78">
        <w:rPr>
          <w:szCs w:val="24"/>
        </w:rPr>
        <w:t xml:space="preserve">. </w:t>
      </w:r>
    </w:p>
    <w:p w:rsidR="00287E19" w:rsidRPr="00F16D43" w:rsidRDefault="00287E19" w:rsidP="00F16D43">
      <w:pPr>
        <w:pStyle w:val="ListParagraph"/>
        <w:numPr>
          <w:ilvl w:val="0"/>
          <w:numId w:val="5"/>
        </w:numPr>
        <w:rPr>
          <w:b/>
          <w:szCs w:val="24"/>
        </w:rPr>
      </w:pPr>
      <w:r w:rsidRPr="00F16D43">
        <w:rPr>
          <w:b/>
          <w:szCs w:val="24"/>
        </w:rPr>
        <w:lastRenderedPageBreak/>
        <w:t>Fundamentos Gerais do Planejamento do Desenvolvimento Econômico Territorial</w:t>
      </w:r>
    </w:p>
    <w:p w:rsidR="006A6F26" w:rsidRDefault="004224AF" w:rsidP="006A6F26">
      <w:r>
        <w:t xml:space="preserve">Na primeira seção deste trabalho buscamos defender o ponto de vista de que políticas de desenvolvimento local e regional devem tomar por foco os Arranjos Produtivos Territoriais em geral, e não apenas os Arranjos Produtivos (rigorosamente) Locais. </w:t>
      </w:r>
    </w:p>
    <w:p w:rsidR="006A6F26" w:rsidRDefault="004224AF" w:rsidP="006A6F26">
      <w:pPr>
        <w:rPr>
          <w:szCs w:val="24"/>
        </w:rPr>
      </w:pPr>
      <w:r>
        <w:t xml:space="preserve">Na segunda seção, buscamos defender a tese (já esgrimida </w:t>
      </w:r>
      <w:r w:rsidR="006A6F26">
        <w:t xml:space="preserve">no Termo de Referência de 2004, o </w:t>
      </w:r>
      <w:r w:rsidR="006A6F26">
        <w:rPr>
          <w:szCs w:val="24"/>
        </w:rPr>
        <w:t xml:space="preserve">TRPAPL), a delimitação da espacialidade relevante para o planejamento do desenvolvimento econômico territorial é função da espacialidade das atividades econômicas. Apenas introduzimos duas ponderações: 1) que esta é uma regra geral, comum a todos os Arranjos Produtivos Territoriais, transcendendo, portantos, os limites espaciais e as características organizacionais peculiares aos APLs; 2) que </w:t>
      </w:r>
      <w:r w:rsidR="00C742C7">
        <w:rPr>
          <w:szCs w:val="24"/>
        </w:rPr>
        <w:t xml:space="preserve">distintas cadeias produtivas de base regional enraizadas na produção agropecuária e/ou extrativa mineral dos territórios apresentam potencial muito distinto de expansão (alongamento) e diversificação, e que este potencial deve ser levado em consideração por parte de agentes e instituições comprometidos com o planejamento do desenvolvimento territorial. </w:t>
      </w:r>
      <w:r w:rsidR="006A6F26">
        <w:rPr>
          <w:szCs w:val="24"/>
        </w:rPr>
        <w:t xml:space="preserve">as atividades econômicas relevantes são as atividades </w:t>
      </w:r>
      <w:r w:rsidR="006A6F26" w:rsidRPr="006A6F26">
        <w:rPr>
          <w:b/>
          <w:szCs w:val="24"/>
        </w:rPr>
        <w:t>especializadas</w:t>
      </w:r>
      <w:r w:rsidR="006A6F26">
        <w:rPr>
          <w:szCs w:val="24"/>
        </w:rPr>
        <w:t xml:space="preserve">, cuja produção volta-se, primordialmente, ao atendimento do mercado externo ao território. Até mesmo porque são estas as atividades (por oposição às atividades reflexas e universais, voltadas ao atendimento das demandas cotidianas dos domiciliados) que diferenciam e, por extensão, definem os territórios econômicos. </w:t>
      </w:r>
    </w:p>
    <w:p w:rsidR="00CC2D06" w:rsidRDefault="006A6F26" w:rsidP="002E1AEE">
      <w:pPr>
        <w:rPr>
          <w:szCs w:val="24"/>
        </w:rPr>
      </w:pPr>
      <w:r>
        <w:rPr>
          <w:szCs w:val="24"/>
        </w:rPr>
        <w:t xml:space="preserve">Na terceira seção, exploramos as principais derivações associadas à clivagem entre atividades reflexas </w:t>
      </w:r>
      <w:r w:rsidR="00C742C7">
        <w:rPr>
          <w:szCs w:val="24"/>
        </w:rPr>
        <w:t xml:space="preserve">(ou multiplicadas) </w:t>
      </w:r>
      <w:r>
        <w:rPr>
          <w:szCs w:val="24"/>
        </w:rPr>
        <w:t>e propulsivas</w:t>
      </w:r>
      <w:r w:rsidR="00C742C7">
        <w:rPr>
          <w:szCs w:val="24"/>
        </w:rPr>
        <w:t xml:space="preserve"> (ou básicas, ou primárias)</w:t>
      </w:r>
      <w:r>
        <w:rPr>
          <w:szCs w:val="24"/>
        </w:rPr>
        <w:t>. Em especial, buscamos demonstrar que: 1) o crescimento do mer</w:t>
      </w:r>
      <w:r w:rsidR="00C742C7">
        <w:rPr>
          <w:szCs w:val="24"/>
        </w:rPr>
        <w:t>cado interno regional é função precípua</w:t>
      </w:r>
      <w:r>
        <w:rPr>
          <w:szCs w:val="24"/>
        </w:rPr>
        <w:t xml:space="preserve"> da expansão do valo</w:t>
      </w:r>
      <w:r w:rsidR="00C742C7">
        <w:rPr>
          <w:szCs w:val="24"/>
        </w:rPr>
        <w:t xml:space="preserve">r das atividades propulsivas e </w:t>
      </w:r>
      <w:r>
        <w:rPr>
          <w:szCs w:val="24"/>
        </w:rPr>
        <w:t>função secundária d</w:t>
      </w:r>
      <w:r w:rsidR="00C742C7">
        <w:rPr>
          <w:szCs w:val="24"/>
        </w:rPr>
        <w:t>a expansão d</w:t>
      </w:r>
      <w:r>
        <w:rPr>
          <w:szCs w:val="24"/>
        </w:rPr>
        <w:t>o multiplicador</w:t>
      </w:r>
      <w:r w:rsidR="00C742C7">
        <w:rPr>
          <w:szCs w:val="24"/>
        </w:rPr>
        <w:t>; 2) que as atividades agropecuárias</w:t>
      </w:r>
      <w:r>
        <w:rPr>
          <w:szCs w:val="24"/>
        </w:rPr>
        <w:t xml:space="preserve"> </w:t>
      </w:r>
      <w:r w:rsidR="00C742C7">
        <w:rPr>
          <w:szCs w:val="24"/>
        </w:rPr>
        <w:t xml:space="preserve">e extrativas, como regra geral, </w:t>
      </w:r>
      <w:r w:rsidR="002E1AEE">
        <w:rPr>
          <w:szCs w:val="24"/>
        </w:rPr>
        <w:t xml:space="preserve">cumprem </w:t>
      </w:r>
      <w:r w:rsidR="00C742C7">
        <w:rPr>
          <w:szCs w:val="24"/>
        </w:rPr>
        <w:t xml:space="preserve">um papel na dinâmica territorial muito maior do que sua participação relativa no Valor Agregado Bruto (usualmente diminuta) permite entrever; 3) </w:t>
      </w:r>
      <w:r w:rsidR="002E1AEE">
        <w:rPr>
          <w:szCs w:val="24"/>
        </w:rPr>
        <w:t xml:space="preserve">que as distintas atividades propulsivas básicas carregam distintos potenciais de encadeamento (vale dizer, de “alongamento” ou integração vertical) e diversificação no território, e que estes diferenciais devem ser levados em consideração no processo de planejamento do desenvolvimento local e regional. </w:t>
      </w:r>
    </w:p>
    <w:p w:rsidR="002E1AEE" w:rsidRDefault="002E1AEE" w:rsidP="002E1AEE">
      <w:pPr>
        <w:rPr>
          <w:szCs w:val="24"/>
        </w:rPr>
      </w:pPr>
      <w:r>
        <w:rPr>
          <w:szCs w:val="24"/>
        </w:rPr>
        <w:lastRenderedPageBreak/>
        <w:t xml:space="preserve">Cabe, agora, nesta seção final enfrentar três pontos ainda pendentes: 1) como identificar atividades e cadeias propulsivas e sua territorialidade particular; 2) como hierarquizar as cadeias com vistas ao planejamento do desenvolvimento; e 3) quais </w:t>
      </w:r>
      <w:r w:rsidR="00FC344A">
        <w:rPr>
          <w:szCs w:val="24"/>
        </w:rPr>
        <w:t xml:space="preserve">(se existem!) </w:t>
      </w:r>
      <w:r>
        <w:rPr>
          <w:szCs w:val="24"/>
        </w:rPr>
        <w:t>os lineamentos gerais</w:t>
      </w:r>
      <w:r w:rsidR="00FC344A">
        <w:rPr>
          <w:szCs w:val="24"/>
        </w:rPr>
        <w:t>/universais</w:t>
      </w:r>
      <w:r>
        <w:rPr>
          <w:szCs w:val="24"/>
        </w:rPr>
        <w:t xml:space="preserve"> de políticas de desenvolvimento regional economicamente consistentes. </w:t>
      </w:r>
      <w:r w:rsidR="00FC344A">
        <w:rPr>
          <w:szCs w:val="24"/>
        </w:rPr>
        <w:t xml:space="preserve">Não será preciso esclarecer que </w:t>
      </w:r>
      <w:r w:rsidR="006843CE">
        <w:rPr>
          <w:szCs w:val="24"/>
        </w:rPr>
        <w:t>o tratamento e exploração exaustiva de c</w:t>
      </w:r>
      <w:r w:rsidR="00FC344A">
        <w:rPr>
          <w:szCs w:val="24"/>
        </w:rPr>
        <w:t>ada um destes temas</w:t>
      </w:r>
      <w:r w:rsidR="006843CE">
        <w:rPr>
          <w:szCs w:val="24"/>
        </w:rPr>
        <w:t xml:space="preserve"> envolveria a realização de um novo trabalho. </w:t>
      </w:r>
      <w:r w:rsidR="006936CE">
        <w:rPr>
          <w:szCs w:val="24"/>
        </w:rPr>
        <w:t>Nossa intenção, aqui, é tão somente apontar os caminhos</w:t>
      </w:r>
      <w:r w:rsidR="006936CE">
        <w:rPr>
          <w:rStyle w:val="FootnoteReference"/>
          <w:szCs w:val="24"/>
        </w:rPr>
        <w:footnoteReference w:id="21"/>
      </w:r>
      <w:r w:rsidR="006936CE">
        <w:rPr>
          <w:szCs w:val="24"/>
        </w:rPr>
        <w:t xml:space="preserve"> capazes de nos levar a responder estas questões.</w:t>
      </w:r>
      <w:r w:rsidR="00FC344A">
        <w:rPr>
          <w:szCs w:val="24"/>
        </w:rPr>
        <w:t xml:space="preserve"> </w:t>
      </w:r>
    </w:p>
    <w:p w:rsidR="002E1AEE" w:rsidRDefault="002E1AEE" w:rsidP="0064704D">
      <w:pPr>
        <w:ind w:firstLine="0"/>
      </w:pPr>
      <w:r>
        <w:rPr>
          <w:szCs w:val="24"/>
        </w:rPr>
        <w:t xml:space="preserve">4.1)  </w:t>
      </w:r>
      <w:r w:rsidR="006936CE" w:rsidRPr="006936CE">
        <w:rPr>
          <w:b/>
          <w:szCs w:val="24"/>
        </w:rPr>
        <w:t>Como identificar atividades e cadeias propulsivas e sua territorialidade</w:t>
      </w:r>
    </w:p>
    <w:p w:rsidR="00CC2D06" w:rsidRDefault="006936CE" w:rsidP="006936CE">
      <w:r>
        <w:t xml:space="preserve">Em termos formais, a resposta a esta questão é bastante simples, pois há um indicador de especialização que é particularmente eficiente na identificação e diferenciação de atividades voltadas ao mercado interno e ao mercado externo. Referimo-nos aqui ao Quociente Locacional (QL), que nos informa quão mais “dedicada” é um território qualquer a uma determinada atividade </w:t>
      </w:r>
      <w:r>
        <w:rPr>
          <w:i/>
        </w:rPr>
        <w:t xml:space="preserve">vis-à-vis </w:t>
      </w:r>
      <w:r>
        <w:t>o território maior que lhe serve de referência econômica e cultural. Em sua forma clássica, o QL é avaliado a partir do número de trabalhadores empregados nas distintas atividades econômicas</w:t>
      </w:r>
      <w:r w:rsidR="00C92E52">
        <w:t>, de sorte que:</w:t>
      </w:r>
    </w:p>
    <w:p w:rsidR="00C92E52" w:rsidRDefault="00C92E52" w:rsidP="00C92E52">
      <w:pPr>
        <w:pStyle w:val="ListParagraph"/>
        <w:numPr>
          <w:ilvl w:val="0"/>
          <w:numId w:val="6"/>
        </w:numPr>
      </w:pPr>
      <w:r>
        <w:t>QL</w:t>
      </w:r>
      <m:oMath>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Emprego Ind A Reg R</m:t>
                </m:r>
              </m:e>
            </m:d>
          </m:num>
          <m:den>
            <m:d>
              <m:dPr>
                <m:ctrlPr>
                  <w:rPr>
                    <w:rFonts w:ascii="Cambria Math" w:hAnsi="Cambria Math"/>
                    <w:i/>
                  </w:rPr>
                </m:ctrlPr>
              </m:dPr>
              <m:e>
                <m:r>
                  <w:rPr>
                    <w:rFonts w:ascii="Cambria Math" w:hAnsi="Cambria Math"/>
                  </w:rPr>
                  <m:t>Emprego Total Reg R</m:t>
                </m:r>
              </m:e>
            </m:d>
          </m:den>
        </m:f>
        <m:r>
          <w:rPr>
            <w:rFonts w:ascii="Cambria Math" w:hAnsi="Cambria Math"/>
          </w:rPr>
          <m:t xml:space="preserve"> ÷</m:t>
        </m:r>
        <m:f>
          <m:fPr>
            <m:ctrlPr>
              <w:rPr>
                <w:rFonts w:ascii="Cambria Math" w:eastAsiaTheme="minorEastAsia" w:hAnsi="Cambria Math"/>
                <w:i/>
              </w:rPr>
            </m:ctrlPr>
          </m:fPr>
          <m:num>
            <m:d>
              <m:dPr>
                <m:ctrlPr>
                  <w:rPr>
                    <w:rFonts w:ascii="Cambria Math" w:hAnsi="Cambria Math"/>
                    <w:i/>
                  </w:rPr>
                </m:ctrlPr>
              </m:dPr>
              <m:e>
                <m:r>
                  <w:rPr>
                    <w:rFonts w:ascii="Cambria Math" w:hAnsi="Cambria Math"/>
                  </w:rPr>
                  <m:t>Emprego Ind A Estado E</m:t>
                </m:r>
              </m:e>
            </m:d>
          </m:num>
          <m:den>
            <m:r>
              <w:rPr>
                <w:rFonts w:ascii="Cambria Math" w:eastAsiaTheme="minorEastAsia" w:hAnsi="Cambria Math"/>
              </w:rPr>
              <m:t>(Empreto Total Estado E)</m:t>
            </m:r>
          </m:den>
        </m:f>
      </m:oMath>
    </w:p>
    <w:p w:rsidR="00C92E52" w:rsidRPr="00C92E52" w:rsidRDefault="00C92E52" w:rsidP="00C92E52">
      <w:pPr>
        <w:tabs>
          <w:tab w:val="left" w:pos="2635"/>
        </w:tabs>
        <w:rPr>
          <w:rFonts w:eastAsiaTheme="minorEastAsia"/>
        </w:rPr>
      </w:pPr>
      <w:r w:rsidRPr="00C92E52">
        <w:rPr>
          <w:rFonts w:eastAsiaTheme="minorEastAsia"/>
        </w:rPr>
        <w:t xml:space="preserve">Imaginemos que a indústria “A” seja a indústria calçadista. Imaginemos, ainda, que a Região R seja a região calçadista do Vale do Rio dos Sinos. Imaginemos, por fim, que o emprego no setor calçadista nesta região corresponda a 40% do emprego total. Se esta mesma indústria gerar 10% do emprego do Estado E (o Rio Grande do Sul), o QL fica definido com QL = 4 = (40% / 10%). Diz-se que o Vale do Sinos é quatro vezes mais especializado do que o Rio Grande do Sul na indústria calçadista. </w:t>
      </w:r>
    </w:p>
    <w:p w:rsidR="00C92E52" w:rsidRDefault="00C92E52" w:rsidP="00C92E52">
      <w:pPr>
        <w:ind w:firstLine="708"/>
        <w:rPr>
          <w:rFonts w:eastAsiaTheme="minorEastAsia"/>
        </w:rPr>
      </w:pPr>
      <w:r w:rsidRPr="00C92E52">
        <w:rPr>
          <w:rFonts w:eastAsiaTheme="minorEastAsia"/>
        </w:rPr>
        <w:t xml:space="preserve">A relação entre QL e exportações tem por base um pressuposto: a de que os padrões de consumo das diversas regiões são significativamente homogêneos. Assim, se uma região dedica uma percentagem de trabalhadores quatro vezes maior do que o conjunto do Estado à produção de um bem “x”, em torno de ¾ da produção da região deve estar sendo canalizada para outras regiões. A produção mais especializada </w:t>
      </w:r>
      <w:r w:rsidRPr="00C92E52">
        <w:rPr>
          <w:rFonts w:eastAsiaTheme="minorEastAsia"/>
        </w:rPr>
        <w:lastRenderedPageBreak/>
        <w:t>corresponderia, assim, à produção para exportação. Os produtos de exportação são aqueles em que o território é ma</w:t>
      </w:r>
      <w:r>
        <w:rPr>
          <w:rFonts w:eastAsiaTheme="minorEastAsia"/>
        </w:rPr>
        <w:t>is especializado do que a macror</w:t>
      </w:r>
      <w:r w:rsidRPr="00C92E52">
        <w:rPr>
          <w:rFonts w:eastAsiaTheme="minorEastAsia"/>
        </w:rPr>
        <w:t>região em que ele está inserido</w:t>
      </w:r>
      <w:r>
        <w:rPr>
          <w:rStyle w:val="FootnoteReference"/>
          <w:rFonts w:eastAsiaTheme="minorEastAsia"/>
        </w:rPr>
        <w:footnoteReference w:id="22"/>
      </w:r>
      <w:r w:rsidRPr="00C92E52">
        <w:rPr>
          <w:rFonts w:eastAsiaTheme="minorEastAsia"/>
        </w:rPr>
        <w:t>.</w:t>
      </w:r>
    </w:p>
    <w:p w:rsidR="00AA667C" w:rsidRDefault="00C16A33" w:rsidP="00C92E52">
      <w:pPr>
        <w:rPr>
          <w:rFonts w:eastAsiaTheme="minorEastAsia"/>
        </w:rPr>
      </w:pPr>
      <w:r>
        <w:rPr>
          <w:rFonts w:eastAsiaTheme="minorEastAsia"/>
        </w:rPr>
        <w:t xml:space="preserve">A dificuldade teórica maior não se encontra, pois, na identificação das atividades de exportação (ou propulsivas), mas na adequada delimitação do território. E isto na medida em que, usualmente, somos levados a tomar regionalizações convencionais como ponto de partida e referência para a avaliação da especialização. E isto viesar gravemente a análise. Tal como no exemplo da cidade Zeta e seus dois bairros residenciais, há regiões formais que integram o desigual. Neste caso, os indicadores – tal como os QLs - podem ser profundamente ilusórios, pois opera-se com médias que eludem as diferenças das partes no interior do todo. Imaginemos – por exemplo – que os municípios de São Leopoldo e Canoas, situados no delta do Rio dos Sinos, fossem tomados como uma unidade territorial. Estes dois municípios apresentam perfis </w:t>
      </w:r>
      <w:r w:rsidR="00AA667C">
        <w:rPr>
          <w:rFonts w:eastAsiaTheme="minorEastAsia"/>
        </w:rPr>
        <w:t xml:space="preserve">e </w:t>
      </w:r>
      <w:r>
        <w:rPr>
          <w:rFonts w:eastAsiaTheme="minorEastAsia"/>
        </w:rPr>
        <w:t>especialização produtiva do Rio Grande do Sul nas indústrias calçadista e metal-mecânica (com ênfase em máquinas e implementos agrícolas). Somados, e</w:t>
      </w:r>
      <w:r w:rsidR="00AA667C">
        <w:rPr>
          <w:rFonts w:eastAsiaTheme="minorEastAsia"/>
        </w:rPr>
        <w:t xml:space="preserve">stas duas especializações tendem a se diluir e não seria estranho se os QLs encontrados para as duas atividades-cadeias fosse muito próximos da unidade. O problema aqui, não é, nem do indicador, nem da efetiva especialização territorial, mas da regionalização adotada. </w:t>
      </w:r>
    </w:p>
    <w:p w:rsidR="00CA3EBF" w:rsidRDefault="00AA667C" w:rsidP="00C92E52">
      <w:pPr>
        <w:rPr>
          <w:rFonts w:eastAsiaTheme="minorEastAsia"/>
        </w:rPr>
      </w:pPr>
      <w:r>
        <w:rPr>
          <w:rFonts w:eastAsiaTheme="minorEastAsia"/>
        </w:rPr>
        <w:t>Não há uma forma simples e inequívoca de escapar deste tipo de problema (sobre o qual há ampla literatura internacional</w:t>
      </w:r>
      <w:r>
        <w:rPr>
          <w:rStyle w:val="FootnoteReference"/>
          <w:rFonts w:eastAsiaTheme="minorEastAsia"/>
        </w:rPr>
        <w:footnoteReference w:id="23"/>
      </w:r>
      <w:r w:rsidR="00CA3EBF">
        <w:rPr>
          <w:rFonts w:eastAsiaTheme="minorEastAsia"/>
        </w:rPr>
        <w:t xml:space="preserve">). Mas isto não significa que o problema seja intransponível; nem mesmo que sua superação seja particularmente complexa ou trabalhosa. Significa, tão somente, que sua superação só pode se basear em um “sistema assistemático”: o conhecimento empírico do território e das diferenças subjacentes às regionalizações convencionais. Qualquer morador de Canoas e/ou de São Leopoldo sabe que os dois municípios comungam do Rio dos Sinos, mas não comungam das mesmas especializações produtivas. Neste caso, cabe ao investigador, consultor e/ou </w:t>
      </w:r>
      <w:r w:rsidR="00CA3EBF">
        <w:rPr>
          <w:rFonts w:eastAsiaTheme="minorEastAsia"/>
        </w:rPr>
        <w:lastRenderedPageBreak/>
        <w:t xml:space="preserve">planejador usar o método de pesquisa mais antigo da história da humanidade: ouvir a voz das ruas. </w:t>
      </w:r>
    </w:p>
    <w:p w:rsidR="00CA3EBF" w:rsidRPr="00CA3EBF" w:rsidRDefault="00CA3EBF" w:rsidP="0064704D">
      <w:pPr>
        <w:ind w:firstLine="0"/>
        <w:rPr>
          <w:rFonts w:eastAsiaTheme="minorEastAsia"/>
          <w:b/>
        </w:rPr>
      </w:pPr>
      <w:r>
        <w:rPr>
          <w:rFonts w:eastAsiaTheme="minorEastAsia"/>
        </w:rPr>
        <w:t xml:space="preserve">4.2) </w:t>
      </w:r>
      <w:r w:rsidRPr="00CA3EBF">
        <w:rPr>
          <w:b/>
          <w:szCs w:val="24"/>
        </w:rPr>
        <w:t xml:space="preserve">Como hierarquizar as cadeias </w:t>
      </w:r>
      <w:r w:rsidR="00981FC6">
        <w:rPr>
          <w:b/>
          <w:szCs w:val="24"/>
        </w:rPr>
        <w:t xml:space="preserve">propulsivas </w:t>
      </w:r>
      <w:r w:rsidRPr="00CA3EBF">
        <w:rPr>
          <w:b/>
          <w:szCs w:val="24"/>
        </w:rPr>
        <w:t>com vistas ao planejamento do desenvolvimento</w:t>
      </w:r>
      <w:r w:rsidRPr="00CA3EBF">
        <w:rPr>
          <w:rFonts w:eastAsiaTheme="minorEastAsia"/>
          <w:b/>
        </w:rPr>
        <w:t xml:space="preserve"> territorial</w:t>
      </w:r>
    </w:p>
    <w:p w:rsidR="00E01438" w:rsidRDefault="00981FC6" w:rsidP="00C92E52">
      <w:pPr>
        <w:rPr>
          <w:rFonts w:eastAsiaTheme="minorEastAsia"/>
        </w:rPr>
      </w:pPr>
      <w:r>
        <w:rPr>
          <w:rFonts w:eastAsiaTheme="minorEastAsia"/>
        </w:rPr>
        <w:t xml:space="preserve">O primeiro critério de hierarquização é, sem sombra de dúvida, </w:t>
      </w:r>
      <w:r w:rsidRPr="00981FC6">
        <w:rPr>
          <w:rFonts w:eastAsiaTheme="minorEastAsia"/>
          <w:b/>
        </w:rPr>
        <w:t>o número de agentes</w:t>
      </w:r>
      <w:r>
        <w:rPr>
          <w:rFonts w:eastAsiaTheme="minorEastAsia"/>
        </w:rPr>
        <w:t xml:space="preserve"> envolvidos produtivamente e o volume de rendimentos auferidos pelos domiciliados nos distintos sistemas produtivos territorializados. Infelizmente porém, esta é uma informação que não é disponibilizada nas estatísticas nacionais organizadas de acordo com o padrão ONU de classificação das atividades econômicas. Por determinações de simplicidade e acuidade classificatória, este padrão se assenta em critérios técnicos (setoriais), por oposição a critérios </w:t>
      </w:r>
      <w:r w:rsidR="00E01438">
        <w:rPr>
          <w:rFonts w:eastAsiaTheme="minorEastAsia"/>
        </w:rPr>
        <w:t xml:space="preserve">especificamente </w:t>
      </w:r>
      <w:r>
        <w:rPr>
          <w:rFonts w:eastAsiaTheme="minorEastAsia"/>
        </w:rPr>
        <w:t>econômicos (</w:t>
      </w:r>
      <w:r w:rsidR="00E01438">
        <w:rPr>
          <w:rFonts w:eastAsiaTheme="minorEastAsia"/>
        </w:rPr>
        <w:t xml:space="preserve">relações de mercado entre clientes e fornecedores ao longo das cadeias produtivas). Assim é que </w:t>
      </w:r>
      <w:r w:rsidR="00E01438" w:rsidRPr="00E01438">
        <w:rPr>
          <w:rFonts w:eastAsiaTheme="minorEastAsia"/>
          <w:b/>
        </w:rPr>
        <w:t>não</w:t>
      </w:r>
      <w:r w:rsidR="00E01438">
        <w:rPr>
          <w:rFonts w:eastAsiaTheme="minorEastAsia"/>
        </w:rPr>
        <w:t xml:space="preserve"> contamos com estatísticas sobre o número de trabalhadores envolvidos na produção calçadista em seus distintos elos: os trabalhadores que produzem cola para calçados são classificados como trabalhadores da “indústria química”; os trabalhadores de solado são classificados nas indústrias de “borracha”, “plástico” ou “madeira”; e assim por diante. O enfrentamento deste viés classificatório é o primeiro desafio interposto à hierarquização dos distintos Arranjos Produtivos Territoriais em termos de geração de emprego e renda. Tal como no caso da superação do viés imposto pelas regionalizações convencionais, a superação do viés setorialista é relativamente simples no plano teórico e bastante trabalhoso no plano prático. Explorar cada passo dos procedimentos envolvidos nesta tarefa também transcendem os objetivos deste trabalho</w:t>
      </w:r>
      <w:r w:rsidR="00E01438">
        <w:rPr>
          <w:rStyle w:val="FootnoteReference"/>
          <w:rFonts w:eastAsiaTheme="minorEastAsia"/>
        </w:rPr>
        <w:footnoteReference w:id="24"/>
      </w:r>
      <w:r w:rsidR="00E01438">
        <w:rPr>
          <w:rFonts w:eastAsiaTheme="minorEastAsia"/>
        </w:rPr>
        <w:t xml:space="preserve">. </w:t>
      </w:r>
      <w:r w:rsidR="001A5B1B">
        <w:rPr>
          <w:rFonts w:eastAsiaTheme="minorEastAsia"/>
        </w:rPr>
        <w:t xml:space="preserve">Desde logo cabe esclarecer, contudo, que, mais uma vez, será preciso ouvir a voz dos domiciliados. Só que – diferentemente da questão prévia, acerca da identificação da especialização produtiva mais geral dos territórios – a voz cuja audição é demandada agora não é mais “a das ruas”, mas a voz do grupo (relativamente restrito) de agentes governamentais, empresariais e pesquisadores que atuam e conhecem a estrutura interna das distintas cadeias locais. </w:t>
      </w:r>
    </w:p>
    <w:p w:rsidR="0064704D" w:rsidRDefault="001A5B1B" w:rsidP="0064704D">
      <w:pPr>
        <w:rPr>
          <w:rFonts w:eastAsiaTheme="minorEastAsia"/>
        </w:rPr>
      </w:pPr>
      <w:r>
        <w:rPr>
          <w:rFonts w:eastAsiaTheme="minorEastAsia"/>
        </w:rPr>
        <w:t xml:space="preserve">Para além da expressão </w:t>
      </w:r>
      <w:r w:rsidRPr="001A5B1B">
        <w:rPr>
          <w:rFonts w:eastAsiaTheme="minorEastAsia"/>
          <w:b/>
        </w:rPr>
        <w:t>atual</w:t>
      </w:r>
      <w:r>
        <w:rPr>
          <w:rFonts w:eastAsiaTheme="minorEastAsia"/>
        </w:rPr>
        <w:t xml:space="preserve"> das distintas cadeias e Arranjos Produtivos Territoriais na geração de emprego e renda, a hierarquização dos mesmos com vistas a </w:t>
      </w:r>
      <w:r>
        <w:rPr>
          <w:rFonts w:eastAsiaTheme="minorEastAsia"/>
        </w:rPr>
        <w:lastRenderedPageBreak/>
        <w:t xml:space="preserve">políticas de desenvolvimento territorial deve levar em consideração três outros elementos: 1) o potencial de mercado no curto, médio e longo para os produtos da cadeia/arranjo; 2) a sustentabilidade da competitividade do território no interior deste segmento produtivo, </w:t>
      </w:r>
      <w:r>
        <w:rPr>
          <w:rFonts w:eastAsiaTheme="minorEastAsia"/>
          <w:i/>
        </w:rPr>
        <w:t xml:space="preserve">vis-à-vis </w:t>
      </w:r>
      <w:r>
        <w:rPr>
          <w:rFonts w:eastAsiaTheme="minorEastAsia"/>
        </w:rPr>
        <w:t>novos concorrentes atuais e potenciais; e 3) o potencial das distintas atividades (inclusive aquelas ainda não encadeadas!) e cadeias/arranjos de se “alongarem” no território e se desdobrarem em novos sistemas produtivos territoriais. Tal como já observamos anteriormente, a análise destes elementos é bastante complexa e se caracteriza por ser “caso-específica”. Neste momento e neste trabalho não podemos ir além de alertar para a necessidade de enfrentar estas três dimensões. A acuidade e o grau de confia</w:t>
      </w:r>
      <w:r w:rsidR="0064704D">
        <w:rPr>
          <w:rFonts w:eastAsiaTheme="minorEastAsia"/>
        </w:rPr>
        <w:t xml:space="preserve">nça nas conclusões obtidas nesta análise variará, inexoravelmente, para cada atividade, para cada território e em cada conjuntura. </w:t>
      </w:r>
    </w:p>
    <w:p w:rsidR="0064704D" w:rsidRDefault="0064704D" w:rsidP="0064704D">
      <w:pPr>
        <w:ind w:firstLine="0"/>
      </w:pPr>
      <w:r>
        <w:t xml:space="preserve">4.3) </w:t>
      </w:r>
      <w:r w:rsidRPr="0064704D">
        <w:rPr>
          <w:b/>
          <w:szCs w:val="24"/>
        </w:rPr>
        <w:t>Lineamentos gerais de políticas de desenvolvimento regional economicamente consistentes</w:t>
      </w:r>
    </w:p>
    <w:p w:rsidR="0064704D" w:rsidRDefault="0064704D" w:rsidP="0064704D">
      <w:r>
        <w:t xml:space="preserve">Uma vez hierarquizadas as cadeias propulsivas e/ou arranjos produtivos territoriais de maior capacidade de alavancagem do desenvolvimento no curto, médio e longo prazo é preciso passar à identificação de seus gargalos e potencial inovativo. Ambos devem ser hierarquizados por critérios de economicidade; vale dizer, pelo benefício esperado por unidade de dispêndio. </w:t>
      </w:r>
    </w:p>
    <w:p w:rsidR="0064704D" w:rsidRDefault="0064704D" w:rsidP="0064704D">
      <w:r>
        <w:t xml:space="preserve">No caso dos gargalos, esta hierarquização passa pelo resgate do princípio de Goldratt (1997), segundo o qual o único investimento economicamente eficaz é aquele que alarga o gargalo mais apertado. Este princípio é apreentado pelo próprio autor </w:t>
      </w:r>
      <w:r w:rsidR="00C72143">
        <w:t xml:space="preserve">sob a forma de uma parábola de grande poder elucidativo. Para Goldratt, todo o sistema produtivo – seja no interior de uma única empresa, seja num sistema de relações de mercado inter-empresas – pode ser pensado com uma corrente composta de elos necessariamente desiguais em termos de capacidade de suportar tensão. O gargalo produtivo corresponde ao elo mais fraco da corrente, o elo que rebentará se for ampliada a tensão sobre a corrente. Donde Goldratt extrai sua conclusão central: qualquer investimento voltado ao fortalecimento de qualquer elo que não o mais fraco é um investimento ocioso e incapaz de gerar qualquer benefício sistêmico. </w:t>
      </w:r>
    </w:p>
    <w:p w:rsidR="00B12393" w:rsidRDefault="00C72143" w:rsidP="00C72143">
      <w:r>
        <w:t xml:space="preserve">A aplicação do princípio de Goldratt ao desenvolvimento regional envolve mapear e hierarquizar os principais obstáculos à ampliação da renda internalizada no </w:t>
      </w:r>
      <w:r>
        <w:lastRenderedPageBreak/>
        <w:t>território através das cadeias propulsivas. Tal como no caso da identificação dos territórios pertinentes e da identificação das relações de encadeamento entre as atividades propulsivas, o diálogo com as lideranças empresariais, com os trabalhadores e organizações sindicais, com os agentes políticos locais e com os pesquisadores sediados no território é absolutamente fundamental. Não obstante,</w:t>
      </w:r>
      <w:r w:rsidR="000E6E79">
        <w:t xml:space="preserve"> é preciso resistir à tentação </w:t>
      </w:r>
      <w:r>
        <w:t xml:space="preserve">“populista” de listar os reclamos correntes </w:t>
      </w:r>
      <w:r w:rsidR="00B12393">
        <w:t xml:space="preserve">e hierarquizá-los por “aclamação”. Como regra geral, os agentes envolvidos no processo de produção que operam em distintos elos das cadeias têm uma visão parcial (quando não politicamente viesada) dos problemas e gargalos sistêmicos. Além disso, a avaliação dos agentes civis dos custos e benefícios de distintas estratégias tende a subestimar os custos dos investimentos públicos e superestimar os custos dos investimentos privados (e vice-versa, quando a avaliação é feita por agentes públicos). Mais do que qualquer outra tarefa, a hierarquização dos gargalos e o ordenamento das ações políticas com vistas à sua superação não pode ser feita sem a contribuição ativa de uma equipe tecnicamente capacitada e capaz de perspectivar o problema de um ponto de vista geral. </w:t>
      </w:r>
    </w:p>
    <w:p w:rsidR="00AC2A89" w:rsidRDefault="000E6E79" w:rsidP="00C72143">
      <w:r>
        <w:t>O</w:t>
      </w:r>
      <w:r w:rsidR="00B12393">
        <w:t xml:space="preserve"> mesmo se pode dizer acerca da hierarquização de estratégias inovativas. Quanto mais não seja porque o alargamento dos gargalos mais apertados é, já, uma ação inovadora. Além disso, a contribuição de um corpo técnico não diretamente envolvido nas disputas e contradições que caracterizam as relações entre fornecedores e clientes </w:t>
      </w:r>
      <w:r w:rsidR="006E3550">
        <w:t xml:space="preserve">de sistemas produtivos encadeados </w:t>
      </w:r>
      <w:r w:rsidR="00B12393">
        <w:t>é particular</w:t>
      </w:r>
      <w:r w:rsidR="006E3550">
        <w:t xml:space="preserve">mente importante para a depressão das incertezas que permeiam toda e qualquer transação não convencional. Mas a emergência de um corpo técnico com esta capacidade de mediação de conflitos e, por extensão, capaz de balizar e acelerar processos de inovação produtiva está longe de ser trivial. </w:t>
      </w:r>
      <w:r w:rsidR="00AC2A89">
        <w:t xml:space="preserve">Até porque esta qualificação técnica pressupõe um conhecimento acurado das </w:t>
      </w:r>
      <w:r w:rsidR="00AC2A89" w:rsidRPr="00AC2A89">
        <w:rPr>
          <w:b/>
        </w:rPr>
        <w:t>particularidades</w:t>
      </w:r>
      <w:r w:rsidR="00AC2A89">
        <w:t xml:space="preserve"> técnicas, organizacionais e competitivas de cada indústria e cadeia produtiva. Como regra geral, a pretensão de que existam “regras gerais” de inovação que podem ser utilizadas em qualquer setor em qualquer contexto – na linha: invista em equipamentos de última geração; aprofunde a automação; adote o sistema Y, X ou Z de controle de qualidade, etc. – é a demonstração mais simples de desconhecimento dos princípios fundamentais da inovação efetivamente alvancadora da rentabilidade empresarial. </w:t>
      </w:r>
    </w:p>
    <w:p w:rsidR="00C72143" w:rsidRDefault="00AC2A89" w:rsidP="00C72143">
      <w:r>
        <w:t xml:space="preserve">Tal como nos ensinou Edith Penrose em seu clássico </w:t>
      </w:r>
      <w:r>
        <w:rPr>
          <w:i/>
        </w:rPr>
        <w:t>A Teoria do Crescimento da Firma</w:t>
      </w:r>
      <w:r>
        <w:t xml:space="preserve"> - e tal como vem sendo esgrimido por distintos </w:t>
      </w:r>
      <w:r w:rsidR="008F1A44">
        <w:t xml:space="preserve">teóricos da Aministração que </w:t>
      </w:r>
      <w:r w:rsidR="008F1A44">
        <w:lastRenderedPageBreak/>
        <w:t xml:space="preserve">seguem os princípios da </w:t>
      </w:r>
      <w:r w:rsidR="008F1A44">
        <w:rPr>
          <w:i/>
        </w:rPr>
        <w:t xml:space="preserve">Resource Based View </w:t>
      </w:r>
      <w:r w:rsidR="008F1A44">
        <w:t>– os recursos e os desequilíbrios internos de cada firma são únicos e diferenciados, de sorte que as oportunidades inovativas – em especial, as oportunidades de diversificação e aproveitamento econômico de recursos sub-utilizados - também o são. N</w:t>
      </w:r>
      <w:r w:rsidR="006E3550">
        <w:t xml:space="preserve">ão </w:t>
      </w:r>
      <w:r w:rsidR="008F1A44">
        <w:t>é gratuito, portanto, que a maior parte d</w:t>
      </w:r>
      <w:r w:rsidR="006E3550">
        <w:t>os empresários (em especial, os mais bem sucedidos) deposit</w:t>
      </w:r>
      <w:r w:rsidR="008F1A44">
        <w:t>e</w:t>
      </w:r>
      <w:r w:rsidR="006E3550">
        <w:t xml:space="preserve">m maior confiança no seu próprio tirocínio do que nas orientações de fornecedores de equipamentos, tecnologia e consultores empresariais. </w:t>
      </w:r>
      <w:r w:rsidR="008F1A44">
        <w:t>E como num mundo de incerteza uma das regras de ouro do sucesso é “na dúvida, não ultrapasse”, esta equação de descrédito relativo nas competências externas, usualmente se desdobra no retardo relativo da introdução de inovações e do próprio desenvolvimento territorial. S</w:t>
      </w:r>
      <w:r w:rsidR="006E3550">
        <w:t xml:space="preserve">uperar este quadro </w:t>
      </w:r>
      <w:r w:rsidR="008F1A44">
        <w:t xml:space="preserve">passa pela </w:t>
      </w:r>
      <w:r w:rsidR="006E3550">
        <w:t xml:space="preserve">qualificação crescente </w:t>
      </w:r>
      <w:r w:rsidR="008F1A44">
        <w:t xml:space="preserve">e continuada dos qualificadores a partir do diálogo respeitoso e do desenvolvimento de ações integradas com vistas ao desenvolvimento da compreensão e da confiança recíproca entre agentes públicos, pesquisadores instituições de P&amp;D e agentes privados. </w:t>
      </w:r>
    </w:p>
    <w:p w:rsidR="00AC7E5F" w:rsidRDefault="00FF7F75" w:rsidP="0064704D">
      <w:pPr>
        <w:ind w:left="708"/>
      </w:pPr>
      <w:r>
        <w:br w:type="column"/>
      </w:r>
      <w:r w:rsidR="00806A12">
        <w:lastRenderedPageBreak/>
        <w:t>B I B L I O G R A F I A</w:t>
      </w:r>
    </w:p>
    <w:p w:rsidR="003A314A" w:rsidRDefault="003A314A" w:rsidP="00FF7F75">
      <w:pPr>
        <w:tabs>
          <w:tab w:val="left" w:pos="720"/>
        </w:tabs>
        <w:spacing w:before="120" w:after="120" w:line="240" w:lineRule="auto"/>
        <w:ind w:left="432" w:hanging="432"/>
        <w:rPr>
          <w:szCs w:val="24"/>
        </w:rPr>
      </w:pPr>
      <w:r w:rsidRPr="00B15D42">
        <w:rPr>
          <w:szCs w:val="24"/>
        </w:rPr>
        <w:t xml:space="preserve">BAGNASCO, A. (1988) </w:t>
      </w:r>
      <w:r w:rsidRPr="00B15D42">
        <w:rPr>
          <w:i/>
          <w:iCs/>
          <w:szCs w:val="24"/>
        </w:rPr>
        <w:t xml:space="preserve">La construzione sociale del mercato: studi sulli sviluppo di piccola impresa in Italia. </w:t>
      </w:r>
      <w:r w:rsidRPr="00B15D42">
        <w:rPr>
          <w:szCs w:val="24"/>
        </w:rPr>
        <w:t>Bolonha: Mulino.</w:t>
      </w:r>
    </w:p>
    <w:p w:rsidR="00FF7F75" w:rsidRDefault="00FF7F75" w:rsidP="00FF7F75">
      <w:pPr>
        <w:tabs>
          <w:tab w:val="left" w:pos="720"/>
        </w:tabs>
        <w:spacing w:before="120" w:after="120" w:line="240" w:lineRule="auto"/>
        <w:ind w:left="432" w:hanging="432"/>
        <w:rPr>
          <w:szCs w:val="24"/>
        </w:rPr>
      </w:pPr>
      <w:r w:rsidRPr="00B15D42">
        <w:rPr>
          <w:szCs w:val="24"/>
        </w:rPr>
        <w:t>BECATTINI, G. (1994). O Distrit</w:t>
      </w:r>
      <w:r w:rsidR="00DC7C53">
        <w:rPr>
          <w:szCs w:val="24"/>
        </w:rPr>
        <w:t>o Marshalliano: uma noção socio</w:t>
      </w:r>
      <w:r w:rsidRPr="00B15D42">
        <w:rPr>
          <w:szCs w:val="24"/>
        </w:rPr>
        <w:t xml:space="preserve">econômica. In: BENKO, G. e LIPIETZ, A. (orgs.). </w:t>
      </w:r>
      <w:r w:rsidRPr="00B15D42">
        <w:rPr>
          <w:i/>
          <w:iCs/>
          <w:szCs w:val="24"/>
        </w:rPr>
        <w:t>As regiões ganhadoras - Distritos e redes: Os novos paradigmas da geografia econômica.</w:t>
      </w:r>
      <w:r w:rsidRPr="00B15D42">
        <w:rPr>
          <w:szCs w:val="24"/>
        </w:rPr>
        <w:t xml:space="preserve"> Oeiras, Celta Editora.</w:t>
      </w:r>
    </w:p>
    <w:p w:rsidR="00D47EDB" w:rsidRDefault="00D47EDB" w:rsidP="00FF7F75">
      <w:pPr>
        <w:tabs>
          <w:tab w:val="left" w:pos="720"/>
        </w:tabs>
        <w:spacing w:before="120" w:after="120" w:line="240" w:lineRule="auto"/>
        <w:ind w:left="432" w:hanging="432"/>
        <w:rPr>
          <w:szCs w:val="24"/>
        </w:rPr>
      </w:pPr>
      <w:r>
        <w:rPr>
          <w:szCs w:val="24"/>
        </w:rPr>
        <w:t>BRASIL (2004). Termo de Referência para a Política Nacional de Apoio ao Desenvolvimento de Arranjos Produtivos Locais. Brasília: Grupo de Trabalho Interministerial da Política de Apoio ao Desenvolvimento de APLs.</w:t>
      </w:r>
    </w:p>
    <w:p w:rsidR="00BB08FB" w:rsidRPr="00D47EDB" w:rsidRDefault="00BB08FB" w:rsidP="00BB08FB">
      <w:pPr>
        <w:spacing w:before="120" w:after="120" w:line="240" w:lineRule="auto"/>
        <w:ind w:left="432" w:hanging="432"/>
        <w:rPr>
          <w:szCs w:val="24"/>
        </w:rPr>
      </w:pPr>
      <w:r w:rsidRPr="00D47EDB">
        <w:rPr>
          <w:szCs w:val="24"/>
          <w:lang w:val="en-US"/>
        </w:rPr>
        <w:t xml:space="preserve">CASSIOLATO, J. E. </w:t>
      </w:r>
      <w:r w:rsidR="00D47EDB" w:rsidRPr="00D47EDB">
        <w:rPr>
          <w:szCs w:val="24"/>
          <w:lang w:val="en-US"/>
        </w:rPr>
        <w:t>(Coord</w:t>
      </w:r>
      <w:r w:rsidR="00D47EDB">
        <w:rPr>
          <w:szCs w:val="24"/>
          <w:lang w:val="en-US"/>
        </w:rPr>
        <w:t>.</w:t>
      </w:r>
      <w:r w:rsidR="00D47EDB" w:rsidRPr="00D47EDB">
        <w:rPr>
          <w:szCs w:val="24"/>
          <w:lang w:val="en-US"/>
        </w:rPr>
        <w:t xml:space="preserve">) </w:t>
      </w:r>
      <w:r w:rsidRPr="00D47EDB">
        <w:rPr>
          <w:szCs w:val="24"/>
          <w:lang w:val="en-US"/>
        </w:rPr>
        <w:t xml:space="preserve">et al. </w:t>
      </w:r>
      <w:r>
        <w:rPr>
          <w:szCs w:val="24"/>
        </w:rPr>
        <w:t>(s.d.) Nota Técnica Sìntese - Implementação e Avaliação de Políticas para Arranjos Produtivos Locais: Proposta de Modelo Analítico e Taxonomia. Brasília: M</w:t>
      </w:r>
      <w:r w:rsidR="00D47EDB">
        <w:rPr>
          <w:szCs w:val="24"/>
        </w:rPr>
        <w:t>DIC</w:t>
      </w:r>
      <w:r>
        <w:rPr>
          <w:szCs w:val="24"/>
        </w:rPr>
        <w:t>. Disp</w:t>
      </w:r>
      <w:r w:rsidR="00D47EDB">
        <w:rPr>
          <w:szCs w:val="24"/>
        </w:rPr>
        <w:t>onível em:</w:t>
      </w:r>
      <w:r>
        <w:rPr>
          <w:szCs w:val="24"/>
        </w:rPr>
        <w:t xml:space="preserve">  </w:t>
      </w:r>
      <w:hyperlink r:id="rId8" w:history="1">
        <w:r w:rsidRPr="00D47EDB">
          <w:rPr>
            <w:rStyle w:val="Hyperlink"/>
          </w:rPr>
          <w:t>http://www.mdic.gov.br/arquivos/dwnl_1324404642.pdf</w:t>
        </w:r>
      </w:hyperlink>
    </w:p>
    <w:p w:rsidR="003A314A" w:rsidRPr="00B15D42" w:rsidRDefault="003A314A" w:rsidP="003A314A">
      <w:pPr>
        <w:spacing w:before="120" w:after="120" w:line="240" w:lineRule="auto"/>
        <w:ind w:left="432" w:hanging="432"/>
        <w:rPr>
          <w:szCs w:val="24"/>
        </w:rPr>
      </w:pPr>
      <w:r w:rsidRPr="00B15D42">
        <w:rPr>
          <w:szCs w:val="24"/>
          <w:lang w:val="es-ES_tradnl"/>
        </w:rPr>
        <w:t xml:space="preserve">COCCO, G. et al. </w:t>
      </w:r>
      <w:r w:rsidRPr="00B15D42">
        <w:rPr>
          <w:szCs w:val="24"/>
          <w:lang w:val="en-US"/>
        </w:rPr>
        <w:t>(</w:t>
      </w:r>
      <w:proofErr w:type="gramStart"/>
      <w:r w:rsidRPr="00B15D42">
        <w:rPr>
          <w:szCs w:val="24"/>
          <w:lang w:val="en-US"/>
        </w:rPr>
        <w:t>orgs</w:t>
      </w:r>
      <w:proofErr w:type="gramEnd"/>
      <w:r w:rsidRPr="00B15D42">
        <w:rPr>
          <w:szCs w:val="24"/>
          <w:lang w:val="en-US"/>
        </w:rPr>
        <w:t xml:space="preserve">. </w:t>
      </w:r>
      <w:r w:rsidRPr="000E6E79">
        <w:rPr>
          <w:szCs w:val="24"/>
        </w:rPr>
        <w:t xml:space="preserve">1999). </w:t>
      </w:r>
      <w:r w:rsidRPr="00B15D42">
        <w:rPr>
          <w:i/>
          <w:iCs/>
          <w:szCs w:val="24"/>
        </w:rPr>
        <w:t>Empresários e empregos nos novos territórios produtivos: o caso da Terceira Itália.</w:t>
      </w:r>
      <w:r w:rsidRPr="00B15D42">
        <w:rPr>
          <w:szCs w:val="24"/>
        </w:rPr>
        <w:t xml:space="preserve"> Rio de Janeiro: DP&amp;A Editora.</w:t>
      </w:r>
    </w:p>
    <w:p w:rsidR="00D47D6E" w:rsidRDefault="00D47D6E" w:rsidP="00D47D6E">
      <w:pPr>
        <w:spacing w:before="120" w:after="120" w:line="240" w:lineRule="auto"/>
        <w:ind w:left="432" w:hanging="432"/>
        <w:rPr>
          <w:szCs w:val="24"/>
        </w:rPr>
      </w:pPr>
      <w:r w:rsidRPr="009A17FF">
        <w:rPr>
          <w:szCs w:val="24"/>
        </w:rPr>
        <w:t xml:space="preserve">CROCCO, M. A. et al. </w:t>
      </w:r>
      <w:r>
        <w:rPr>
          <w:szCs w:val="24"/>
        </w:rPr>
        <w:t xml:space="preserve">(2003). Metodologia de Identificação de Arranjos Produtivos Locais Potenciais: uma nota técnica. Belo Horizonte: UFMG/Cedeplar. (Texto para Discussão N. 191). </w:t>
      </w:r>
    </w:p>
    <w:p w:rsidR="00C44CB6" w:rsidRPr="000E6E79" w:rsidRDefault="00C44CB6" w:rsidP="00C44CB6">
      <w:pPr>
        <w:spacing w:before="120" w:after="120" w:line="240" w:lineRule="auto"/>
        <w:ind w:left="432" w:hanging="432"/>
        <w:rPr>
          <w:szCs w:val="24"/>
          <w:lang w:val="en-US"/>
        </w:rPr>
      </w:pPr>
      <w:r w:rsidRPr="00B15D42">
        <w:rPr>
          <w:szCs w:val="24"/>
        </w:rPr>
        <w:t>FURTADO, C. et al. (</w:t>
      </w:r>
      <w:r>
        <w:rPr>
          <w:szCs w:val="24"/>
        </w:rPr>
        <w:t>[1959]</w:t>
      </w:r>
      <w:r w:rsidRPr="00B15D42">
        <w:rPr>
          <w:szCs w:val="24"/>
        </w:rPr>
        <w:t xml:space="preserve">1997). Uma Política de Desenvolvimento para o Nordeste: Documento do GTDN. </w:t>
      </w:r>
      <w:r w:rsidRPr="00B15D42">
        <w:rPr>
          <w:i/>
          <w:szCs w:val="24"/>
        </w:rPr>
        <w:t xml:space="preserve">Revista Econômica do Nordeste. </w:t>
      </w:r>
      <w:r w:rsidRPr="00B15D42">
        <w:rPr>
          <w:szCs w:val="24"/>
        </w:rPr>
        <w:t xml:space="preserve">Vol. 28, n. 4 (out/dez).GALLO, S. (2003). </w:t>
      </w:r>
      <w:r w:rsidRPr="000E6E79">
        <w:rPr>
          <w:i/>
          <w:szCs w:val="24"/>
          <w:lang w:val="en-US"/>
        </w:rPr>
        <w:t xml:space="preserve">Deleuze e </w:t>
      </w:r>
      <w:proofErr w:type="gramStart"/>
      <w:r w:rsidRPr="000E6E79">
        <w:rPr>
          <w:i/>
          <w:szCs w:val="24"/>
          <w:lang w:val="en-US"/>
        </w:rPr>
        <w:t>a</w:t>
      </w:r>
      <w:proofErr w:type="gramEnd"/>
      <w:r w:rsidRPr="000E6E79">
        <w:rPr>
          <w:i/>
          <w:szCs w:val="24"/>
          <w:lang w:val="en-US"/>
        </w:rPr>
        <w:t xml:space="preserve"> educação.</w:t>
      </w:r>
      <w:r w:rsidRPr="000E6E79">
        <w:rPr>
          <w:szCs w:val="24"/>
          <w:lang w:val="en-US"/>
        </w:rPr>
        <w:t xml:space="preserve"> Belo Horizonte: Ed. Autêntica.</w:t>
      </w:r>
    </w:p>
    <w:p w:rsidR="00C44CB6" w:rsidRDefault="00C44CB6" w:rsidP="00C44CB6">
      <w:pPr>
        <w:spacing w:before="120" w:after="120" w:line="240" w:lineRule="auto"/>
        <w:ind w:left="432" w:hanging="432"/>
        <w:rPr>
          <w:szCs w:val="24"/>
        </w:rPr>
      </w:pPr>
      <w:r w:rsidRPr="003552C2">
        <w:rPr>
          <w:szCs w:val="24"/>
          <w:lang w:val="en-US"/>
        </w:rPr>
        <w:t xml:space="preserve">FURTADO, C. </w:t>
      </w:r>
      <w:r>
        <w:rPr>
          <w:szCs w:val="24"/>
          <w:lang w:val="en-US"/>
        </w:rPr>
        <w:t>(1967) “</w:t>
      </w:r>
      <w:r w:rsidRPr="003552C2">
        <w:rPr>
          <w:szCs w:val="24"/>
          <w:lang w:val="en-US"/>
        </w:rPr>
        <w:t>Intra-country</w:t>
      </w:r>
      <w:r>
        <w:rPr>
          <w:szCs w:val="24"/>
          <w:lang w:val="en-US"/>
        </w:rPr>
        <w:t xml:space="preserve"> </w:t>
      </w:r>
      <w:r w:rsidRPr="003552C2">
        <w:rPr>
          <w:szCs w:val="24"/>
          <w:lang w:val="en-US"/>
        </w:rPr>
        <w:t>discontinuities: Towards a theory</w:t>
      </w:r>
      <w:r>
        <w:rPr>
          <w:szCs w:val="24"/>
          <w:lang w:val="en-US"/>
        </w:rPr>
        <w:t xml:space="preserve"> </w:t>
      </w:r>
      <w:r w:rsidRPr="003552C2">
        <w:rPr>
          <w:szCs w:val="24"/>
          <w:lang w:val="en-US"/>
        </w:rPr>
        <w:t>of spatial structures</w:t>
      </w:r>
      <w:r>
        <w:rPr>
          <w:szCs w:val="24"/>
          <w:lang w:val="en-US"/>
        </w:rPr>
        <w:t>”</w:t>
      </w:r>
      <w:r w:rsidRPr="003552C2">
        <w:rPr>
          <w:szCs w:val="24"/>
          <w:lang w:val="en-US"/>
        </w:rPr>
        <w:t xml:space="preserve">. </w:t>
      </w:r>
      <w:r w:rsidRPr="0095211F">
        <w:rPr>
          <w:szCs w:val="24"/>
        </w:rPr>
        <w:t>Social Science Information, v. 6,  December.</w:t>
      </w:r>
    </w:p>
    <w:p w:rsidR="00952A83" w:rsidRDefault="00952A83" w:rsidP="00952A83">
      <w:pPr>
        <w:spacing w:before="120" w:after="120" w:line="240" w:lineRule="auto"/>
        <w:ind w:left="432" w:hanging="432"/>
        <w:rPr>
          <w:szCs w:val="24"/>
        </w:rPr>
      </w:pPr>
      <w:r w:rsidRPr="00B15D42">
        <w:rPr>
          <w:szCs w:val="24"/>
        </w:rPr>
        <w:t xml:space="preserve">GAROFOLI, G. (1994). Os Sistemas de Pequenas Empresas. </w:t>
      </w:r>
      <w:r w:rsidRPr="00B15D42">
        <w:rPr>
          <w:szCs w:val="24"/>
          <w:lang w:val="en-US"/>
        </w:rPr>
        <w:t xml:space="preserve">In: BENKO, G. e LIPIETZ, A. (orgs.) </w:t>
      </w:r>
      <w:r w:rsidRPr="00B15D42">
        <w:rPr>
          <w:i/>
          <w:iCs/>
          <w:szCs w:val="24"/>
        </w:rPr>
        <w:t xml:space="preserve">As Regiões Ganhadoras - distritos e redes: os novos paradigmas da Geografia Econômica. </w:t>
      </w:r>
      <w:r w:rsidRPr="00B15D42">
        <w:rPr>
          <w:szCs w:val="24"/>
        </w:rPr>
        <w:t>Oeiras: Celta Editora Ltda.</w:t>
      </w:r>
    </w:p>
    <w:p w:rsidR="0064704D" w:rsidRPr="00B15D42" w:rsidRDefault="0064704D" w:rsidP="00952A83">
      <w:pPr>
        <w:spacing w:before="120" w:after="120" w:line="240" w:lineRule="auto"/>
        <w:ind w:left="432" w:hanging="432"/>
        <w:rPr>
          <w:szCs w:val="24"/>
        </w:rPr>
      </w:pPr>
      <w:r w:rsidRPr="00B15D42">
        <w:rPr>
          <w:szCs w:val="24"/>
        </w:rPr>
        <w:t xml:space="preserve">GOLDRATT, E. (1997) </w:t>
      </w:r>
      <w:r w:rsidRPr="00B15D42">
        <w:rPr>
          <w:i/>
          <w:iCs/>
          <w:szCs w:val="24"/>
        </w:rPr>
        <w:t xml:space="preserve">A Meta: um processo de aprimoramento contínuo. </w:t>
      </w:r>
      <w:r w:rsidRPr="00B15D42">
        <w:rPr>
          <w:szCs w:val="24"/>
        </w:rPr>
        <w:t>São Paulo: Educator.</w:t>
      </w:r>
    </w:p>
    <w:p w:rsidR="003A314A" w:rsidRDefault="003A314A" w:rsidP="00FF7F75">
      <w:pPr>
        <w:spacing w:before="120" w:after="120" w:line="240" w:lineRule="auto"/>
        <w:ind w:left="432" w:hanging="432"/>
        <w:rPr>
          <w:szCs w:val="24"/>
        </w:rPr>
      </w:pPr>
      <w:r w:rsidRPr="00B15D42">
        <w:rPr>
          <w:szCs w:val="24"/>
        </w:rPr>
        <w:t xml:space="preserve">GURISATTI, P. </w:t>
      </w:r>
      <w:r>
        <w:rPr>
          <w:szCs w:val="24"/>
        </w:rPr>
        <w:t xml:space="preserve">(1999) </w:t>
      </w:r>
      <w:r w:rsidRPr="00B15D42">
        <w:rPr>
          <w:szCs w:val="24"/>
        </w:rPr>
        <w:t xml:space="preserve">O nordeste italiano: nascimento de um novo modelo de organização industrial. In: COCCO, G. et al. </w:t>
      </w:r>
      <w:r w:rsidRPr="00B15D42">
        <w:rPr>
          <w:i/>
          <w:iCs/>
          <w:szCs w:val="24"/>
        </w:rPr>
        <w:t>Empresarios e empregos nos novos territórios produtivos: o caso da Terceira Itália.</w:t>
      </w:r>
      <w:r w:rsidRPr="00B15D42">
        <w:rPr>
          <w:szCs w:val="24"/>
        </w:rPr>
        <w:t xml:space="preserve"> Rio de Janeiro: DP&amp;A Editora.</w:t>
      </w:r>
    </w:p>
    <w:p w:rsidR="003A314A" w:rsidRDefault="003A314A" w:rsidP="00FF7F75">
      <w:pPr>
        <w:spacing w:before="120" w:after="120" w:line="240" w:lineRule="auto"/>
        <w:ind w:left="432" w:hanging="432"/>
        <w:rPr>
          <w:szCs w:val="24"/>
        </w:rPr>
      </w:pPr>
      <w:r>
        <w:rPr>
          <w:szCs w:val="24"/>
        </w:rPr>
        <w:t xml:space="preserve">LASTRES, H. e CASSIOLATO, J. (Orgs. 2005). </w:t>
      </w:r>
      <w:r>
        <w:rPr>
          <w:i/>
          <w:szCs w:val="24"/>
        </w:rPr>
        <w:t xml:space="preserve">Glossário de Arranjos e Sistemas Produtivos Locais. </w:t>
      </w:r>
      <w:r>
        <w:rPr>
          <w:szCs w:val="24"/>
        </w:rPr>
        <w:t xml:space="preserve">Rio de Janeiro: Rede de Pesquisa em Sistemas Produtivos e Inovativos Locais da UFRJ (Disp. e </w:t>
      </w:r>
      <w:hyperlink r:id="rId9" w:history="1">
        <w:r w:rsidRPr="00AC4191">
          <w:rPr>
            <w:rStyle w:val="Hyperlink"/>
            <w:szCs w:val="24"/>
          </w:rPr>
          <w:t>www.ie.ufrj.br/redesist</w:t>
        </w:r>
      </w:hyperlink>
      <w:r>
        <w:rPr>
          <w:szCs w:val="24"/>
        </w:rPr>
        <w:t>).</w:t>
      </w:r>
    </w:p>
    <w:p w:rsidR="00FF7F75" w:rsidRDefault="00FF7F75" w:rsidP="00FF7F75">
      <w:pPr>
        <w:spacing w:before="120" w:after="120" w:line="240" w:lineRule="auto"/>
        <w:ind w:left="432" w:hanging="432"/>
        <w:rPr>
          <w:szCs w:val="24"/>
        </w:rPr>
      </w:pPr>
      <w:r w:rsidRPr="00B15D42">
        <w:rPr>
          <w:szCs w:val="24"/>
        </w:rPr>
        <w:t xml:space="preserve">MARSHALL, A. (1982) Organização Industrial: Concentração de Indústrias Especializadas em Certas Localidades. Capítulo X, Livro IV, Vol. I de </w:t>
      </w:r>
      <w:r w:rsidRPr="00B15D42">
        <w:rPr>
          <w:i/>
          <w:iCs/>
          <w:szCs w:val="24"/>
        </w:rPr>
        <w:t>Princípios de Economia</w:t>
      </w:r>
      <w:r w:rsidR="00DC7C53">
        <w:rPr>
          <w:szCs w:val="24"/>
        </w:rPr>
        <w:t xml:space="preserve">. São Paulo: Abril Cultural </w:t>
      </w:r>
      <w:r w:rsidRPr="00B15D42">
        <w:rPr>
          <w:szCs w:val="24"/>
        </w:rPr>
        <w:t>(Os Economistas).</w:t>
      </w:r>
    </w:p>
    <w:p w:rsidR="00FF7F75" w:rsidRPr="001A19AC" w:rsidRDefault="00FF7F75" w:rsidP="00FF7F75">
      <w:pPr>
        <w:spacing w:before="120" w:after="120" w:line="240" w:lineRule="auto"/>
        <w:ind w:left="432" w:hanging="432"/>
        <w:rPr>
          <w:szCs w:val="24"/>
        </w:rPr>
      </w:pPr>
      <w:r w:rsidRPr="00B15D42">
        <w:rPr>
          <w:szCs w:val="24"/>
        </w:rPr>
        <w:t xml:space="preserve">MARX, K. (1981) </w:t>
      </w:r>
      <w:r w:rsidRPr="00B15D42">
        <w:rPr>
          <w:i/>
          <w:iCs/>
          <w:szCs w:val="24"/>
        </w:rPr>
        <w:t>Ac</w:t>
      </w:r>
      <w:r w:rsidRPr="001A19AC">
        <w:rPr>
          <w:i/>
          <w:iCs/>
          <w:szCs w:val="24"/>
        </w:rPr>
        <w:t>erca del Colonialismo.</w:t>
      </w:r>
      <w:r w:rsidRPr="001A19AC">
        <w:rPr>
          <w:szCs w:val="24"/>
        </w:rPr>
        <w:t xml:space="preserve"> Moscou: Editorial Progresso.</w:t>
      </w:r>
    </w:p>
    <w:p w:rsidR="00FF7F75" w:rsidRPr="009A17FF" w:rsidRDefault="00FF7F75" w:rsidP="00FF7F75">
      <w:pPr>
        <w:spacing w:before="120" w:after="120" w:line="240" w:lineRule="auto"/>
        <w:ind w:left="432" w:hanging="432"/>
        <w:rPr>
          <w:szCs w:val="24"/>
        </w:rPr>
      </w:pPr>
      <w:r w:rsidRPr="00B15D42">
        <w:rPr>
          <w:szCs w:val="24"/>
        </w:rPr>
        <w:t>MARX, K. (</w:t>
      </w:r>
      <w:r>
        <w:rPr>
          <w:szCs w:val="24"/>
        </w:rPr>
        <w:t>[1867]</w:t>
      </w:r>
      <w:r w:rsidRPr="00B15D42">
        <w:rPr>
          <w:szCs w:val="24"/>
        </w:rPr>
        <w:t xml:space="preserve">1983) </w:t>
      </w:r>
      <w:r w:rsidRPr="00B15D42">
        <w:rPr>
          <w:i/>
          <w:iCs/>
          <w:szCs w:val="24"/>
        </w:rPr>
        <w:t>O Capital.</w:t>
      </w:r>
      <w:r>
        <w:rPr>
          <w:szCs w:val="24"/>
        </w:rPr>
        <w:t xml:space="preserve"> Livro I</w:t>
      </w:r>
      <w:r w:rsidRPr="00B15D42">
        <w:rPr>
          <w:szCs w:val="24"/>
        </w:rPr>
        <w:t>.</w:t>
      </w:r>
      <w:r w:rsidRPr="00B15D42">
        <w:rPr>
          <w:i/>
          <w:iCs/>
          <w:szCs w:val="24"/>
        </w:rPr>
        <w:t xml:space="preserve"> </w:t>
      </w:r>
      <w:r w:rsidRPr="00B15D42">
        <w:rPr>
          <w:szCs w:val="24"/>
        </w:rPr>
        <w:t xml:space="preserve">São Paulo: Abril Cultural. </w:t>
      </w:r>
      <w:r w:rsidRPr="009A17FF">
        <w:rPr>
          <w:szCs w:val="24"/>
        </w:rPr>
        <w:t xml:space="preserve">(Os Economistas) </w:t>
      </w:r>
      <w:r w:rsidR="005709F9" w:rsidRPr="009A17FF">
        <w:rPr>
          <w:szCs w:val="24"/>
        </w:rPr>
        <w:t xml:space="preserve"> </w:t>
      </w:r>
    </w:p>
    <w:p w:rsidR="005709F9" w:rsidRPr="00BB08FB" w:rsidRDefault="005709F9" w:rsidP="00FF7F75">
      <w:pPr>
        <w:spacing w:before="120" w:after="120" w:line="240" w:lineRule="auto"/>
        <w:ind w:left="432" w:hanging="432"/>
        <w:rPr>
          <w:szCs w:val="24"/>
          <w:lang w:val="en-US"/>
        </w:rPr>
      </w:pPr>
      <w:r>
        <w:rPr>
          <w:szCs w:val="24"/>
        </w:rPr>
        <w:t xml:space="preserve">MYRDAL, G. ([1957] 1972) </w:t>
      </w:r>
      <w:r>
        <w:rPr>
          <w:i/>
          <w:iCs/>
          <w:szCs w:val="24"/>
        </w:rPr>
        <w:t xml:space="preserve">Teoria Econômica e Regiões Subdesenvolvidas. </w:t>
      </w:r>
      <w:r>
        <w:rPr>
          <w:szCs w:val="24"/>
        </w:rPr>
        <w:t xml:space="preserve">Rio de Janeiro: Ed. </w:t>
      </w:r>
      <w:r w:rsidRPr="000E6E79">
        <w:rPr>
          <w:szCs w:val="24"/>
          <w:lang w:val="en-US"/>
        </w:rPr>
        <w:t>Saga.</w:t>
      </w:r>
    </w:p>
    <w:p w:rsidR="00FF7F75" w:rsidRPr="00B15D42" w:rsidRDefault="00FF7F75" w:rsidP="00FF7F75">
      <w:pPr>
        <w:spacing w:before="120" w:after="120" w:line="240" w:lineRule="auto"/>
        <w:ind w:left="432" w:hanging="432"/>
        <w:rPr>
          <w:szCs w:val="24"/>
          <w:lang w:val="en-US"/>
        </w:rPr>
      </w:pPr>
      <w:r w:rsidRPr="00B15D42">
        <w:rPr>
          <w:szCs w:val="24"/>
          <w:lang w:val="en-US"/>
        </w:rPr>
        <w:lastRenderedPageBreak/>
        <w:t>NORTH, D. (1955)</w:t>
      </w:r>
      <w:r>
        <w:rPr>
          <w:szCs w:val="24"/>
          <w:lang w:val="en-US"/>
        </w:rPr>
        <w:t>.</w:t>
      </w:r>
      <w:r w:rsidRPr="00B15D42">
        <w:rPr>
          <w:szCs w:val="24"/>
          <w:lang w:val="en-US"/>
        </w:rPr>
        <w:t xml:space="preserve"> Location Theory and Regional Economic Growth. </w:t>
      </w:r>
      <w:proofErr w:type="gramStart"/>
      <w:r w:rsidRPr="00F0275E">
        <w:rPr>
          <w:i/>
          <w:iCs/>
          <w:szCs w:val="24"/>
          <w:lang w:val="en-US"/>
        </w:rPr>
        <w:t xml:space="preserve">Journal of Political Economy, </w:t>
      </w:r>
      <w:r w:rsidRPr="00F0275E">
        <w:rPr>
          <w:szCs w:val="24"/>
          <w:lang w:val="en-US"/>
        </w:rPr>
        <w:t>LXIII, June.</w:t>
      </w:r>
      <w:proofErr w:type="gramEnd"/>
      <w:r w:rsidRPr="00F0275E">
        <w:rPr>
          <w:szCs w:val="24"/>
          <w:lang w:val="en-US"/>
        </w:rPr>
        <w:t xml:space="preserve"> </w:t>
      </w:r>
      <w:r w:rsidRPr="00B47488">
        <w:rPr>
          <w:szCs w:val="24"/>
        </w:rPr>
        <w:t xml:space="preserve">Versão </w:t>
      </w:r>
      <w:r>
        <w:rPr>
          <w:szCs w:val="24"/>
        </w:rPr>
        <w:t>em português:</w:t>
      </w:r>
      <w:r w:rsidRPr="00B47488">
        <w:rPr>
          <w:szCs w:val="24"/>
        </w:rPr>
        <w:t xml:space="preserve"> SCHWARTZMANN, J. (org., 1977). </w:t>
      </w:r>
      <w:r w:rsidRPr="00B47488">
        <w:rPr>
          <w:i/>
          <w:iCs/>
          <w:szCs w:val="24"/>
        </w:rPr>
        <w:t>Economia Regional: textos escolh</w:t>
      </w:r>
      <w:r w:rsidRPr="00B15D42">
        <w:rPr>
          <w:i/>
          <w:iCs/>
          <w:szCs w:val="24"/>
        </w:rPr>
        <w:t xml:space="preserve">idos. </w:t>
      </w:r>
      <w:r w:rsidRPr="00B15D42">
        <w:rPr>
          <w:szCs w:val="24"/>
          <w:lang w:val="en-US"/>
        </w:rPr>
        <w:t>Belo Horizonte: Cedeplar.</w:t>
      </w:r>
    </w:p>
    <w:p w:rsidR="00FF7F75" w:rsidRPr="000E6E79" w:rsidRDefault="00FF7F75" w:rsidP="00FF7F75">
      <w:pPr>
        <w:spacing w:before="120" w:after="120" w:line="240" w:lineRule="auto"/>
        <w:ind w:left="432" w:hanging="432"/>
        <w:rPr>
          <w:szCs w:val="24"/>
          <w:lang w:val="en-US"/>
        </w:rPr>
      </w:pPr>
      <w:r>
        <w:rPr>
          <w:szCs w:val="24"/>
          <w:lang w:val="en-US"/>
        </w:rPr>
        <w:t xml:space="preserve">NORTH, D. (1959). </w:t>
      </w:r>
      <w:proofErr w:type="gramStart"/>
      <w:r w:rsidRPr="00B47488">
        <w:rPr>
          <w:szCs w:val="24"/>
          <w:lang w:val="en-US"/>
        </w:rPr>
        <w:t>Agriculture in Regional Economic Growth.</w:t>
      </w:r>
      <w:proofErr w:type="gramEnd"/>
      <w:r w:rsidRPr="00B47488">
        <w:rPr>
          <w:szCs w:val="24"/>
          <w:lang w:val="en-US"/>
        </w:rPr>
        <w:t xml:space="preserve"> </w:t>
      </w:r>
      <w:proofErr w:type="gramStart"/>
      <w:r w:rsidRPr="00B15D42">
        <w:rPr>
          <w:i/>
          <w:iCs/>
          <w:szCs w:val="24"/>
          <w:lang w:val="en-US"/>
        </w:rPr>
        <w:t>Journal of Farm Economics</w:t>
      </w:r>
      <w:r>
        <w:rPr>
          <w:szCs w:val="24"/>
          <w:lang w:val="en-US"/>
        </w:rPr>
        <w:t>, 41(5), D</w:t>
      </w:r>
      <w:r w:rsidRPr="00B15D42">
        <w:rPr>
          <w:szCs w:val="24"/>
          <w:lang w:val="en-US"/>
        </w:rPr>
        <w:t>ecember.</w:t>
      </w:r>
      <w:proofErr w:type="gramEnd"/>
      <w:r w:rsidRPr="00B15D42">
        <w:rPr>
          <w:szCs w:val="24"/>
          <w:lang w:val="en-US"/>
        </w:rPr>
        <w:t xml:space="preserve"> </w:t>
      </w:r>
      <w:r w:rsidRPr="00E064AA">
        <w:rPr>
          <w:szCs w:val="24"/>
        </w:rPr>
        <w:t xml:space="preserve">Versão em português: SCHWARTZMANN, J. (org. 1977). </w:t>
      </w:r>
      <w:r w:rsidRPr="00F0275E">
        <w:rPr>
          <w:i/>
          <w:szCs w:val="24"/>
        </w:rPr>
        <w:t>Economia Regional: textos escolhidos</w:t>
      </w:r>
      <w:r w:rsidRPr="00B15D42">
        <w:rPr>
          <w:szCs w:val="24"/>
        </w:rPr>
        <w:t>.</w:t>
      </w:r>
      <w:r w:rsidRPr="00B15D42">
        <w:rPr>
          <w:i/>
          <w:iCs/>
          <w:szCs w:val="24"/>
        </w:rPr>
        <w:t xml:space="preserve"> </w:t>
      </w:r>
      <w:r w:rsidRPr="000E6E79">
        <w:rPr>
          <w:szCs w:val="24"/>
          <w:lang w:val="en-US"/>
        </w:rPr>
        <w:t>Belo Horizonte: Cedeplar.</w:t>
      </w:r>
    </w:p>
    <w:p w:rsidR="00AA667C" w:rsidRPr="00AA667C" w:rsidRDefault="00AA667C" w:rsidP="00AA667C">
      <w:pPr>
        <w:autoSpaceDE w:val="0"/>
        <w:autoSpaceDN w:val="0"/>
        <w:adjustRightInd w:val="0"/>
        <w:spacing w:line="240" w:lineRule="auto"/>
        <w:ind w:left="709" w:hanging="709"/>
        <w:rPr>
          <w:rFonts w:eastAsia="Palatino-Roman"/>
          <w:szCs w:val="24"/>
          <w:lang w:val="en-US"/>
        </w:rPr>
      </w:pPr>
      <w:r w:rsidRPr="00AA667C">
        <w:rPr>
          <w:rFonts w:eastAsia="Palatino-Roman"/>
          <w:szCs w:val="24"/>
          <w:lang w:val="en-US"/>
        </w:rPr>
        <w:t xml:space="preserve">OPENSHAW, S. and TAYLOR, P. J. (1979). A million or so correlation coefficients: three experiments on the modifiable areal unit problem. In: WRIGLEY, N. (org.) </w:t>
      </w:r>
      <w:r w:rsidRPr="000E6E79">
        <w:rPr>
          <w:rFonts w:eastAsia="Palatino-Roman"/>
          <w:i/>
          <w:iCs/>
          <w:szCs w:val="24"/>
          <w:lang w:val="en-US"/>
        </w:rPr>
        <w:t xml:space="preserve">Statistical Applications in the </w:t>
      </w:r>
      <w:r w:rsidRPr="00AA667C">
        <w:rPr>
          <w:rFonts w:eastAsia="Palatino-Roman"/>
          <w:i/>
          <w:iCs/>
          <w:szCs w:val="24"/>
          <w:lang w:val="en-US"/>
        </w:rPr>
        <w:t xml:space="preserve">Spatial Sciences. </w:t>
      </w:r>
      <w:r w:rsidRPr="00AA667C">
        <w:rPr>
          <w:rFonts w:eastAsia="Palatino-Roman"/>
          <w:szCs w:val="24"/>
          <w:lang w:val="en-US"/>
        </w:rPr>
        <w:t>London: Pion Limited.</w:t>
      </w:r>
    </w:p>
    <w:p w:rsidR="00AA667C" w:rsidRPr="00AA667C" w:rsidRDefault="00AA667C" w:rsidP="00AA667C">
      <w:pPr>
        <w:autoSpaceDE w:val="0"/>
        <w:autoSpaceDN w:val="0"/>
        <w:adjustRightInd w:val="0"/>
        <w:spacing w:line="240" w:lineRule="auto"/>
        <w:ind w:left="709" w:hanging="709"/>
        <w:rPr>
          <w:rFonts w:eastAsia="Palatino-Roman"/>
          <w:szCs w:val="24"/>
          <w:lang w:val="en-US"/>
        </w:rPr>
      </w:pPr>
      <w:r w:rsidRPr="00AA667C">
        <w:rPr>
          <w:rFonts w:eastAsia="Palatino-Roman"/>
          <w:szCs w:val="24"/>
          <w:lang w:val="en-US"/>
        </w:rPr>
        <w:t xml:space="preserve">WILLIAMS, I. N. (1976). Optimistic theory validation from spatially grouped regression: theoretical aspects. </w:t>
      </w:r>
      <w:proofErr w:type="gramStart"/>
      <w:r w:rsidRPr="00AA667C">
        <w:rPr>
          <w:rFonts w:eastAsia="Palatino-Roman"/>
          <w:i/>
          <w:iCs/>
          <w:szCs w:val="24"/>
          <w:lang w:val="en-US"/>
        </w:rPr>
        <w:t>Transactions of</w:t>
      </w:r>
      <w:r w:rsidRPr="00AA667C">
        <w:rPr>
          <w:i/>
          <w:iCs/>
          <w:szCs w:val="24"/>
          <w:lang w:val="en-US"/>
        </w:rPr>
        <w:t xml:space="preserve"> Martin Centre, </w:t>
      </w:r>
      <w:r w:rsidRPr="00AA667C">
        <w:rPr>
          <w:rFonts w:eastAsia="Palatino-Roman"/>
          <w:szCs w:val="24"/>
          <w:lang w:val="en-US"/>
        </w:rPr>
        <w:t>1, 113-45.</w:t>
      </w:r>
      <w:proofErr w:type="gramEnd"/>
      <w:r w:rsidRPr="00AA667C">
        <w:rPr>
          <w:rFonts w:eastAsia="Palatino-Roman"/>
          <w:szCs w:val="24"/>
          <w:lang w:val="en-US"/>
        </w:rPr>
        <w:t xml:space="preserve"> </w:t>
      </w:r>
    </w:p>
    <w:p w:rsidR="00AA667C" w:rsidRPr="000E6E79" w:rsidRDefault="00AA667C" w:rsidP="00AA667C">
      <w:pPr>
        <w:autoSpaceDE w:val="0"/>
        <w:autoSpaceDN w:val="0"/>
        <w:adjustRightInd w:val="0"/>
        <w:spacing w:line="240" w:lineRule="auto"/>
        <w:ind w:left="709" w:hanging="709"/>
        <w:rPr>
          <w:szCs w:val="24"/>
        </w:rPr>
      </w:pPr>
      <w:proofErr w:type="gramStart"/>
      <w:r w:rsidRPr="00AA667C">
        <w:rPr>
          <w:rFonts w:eastAsia="Palatino-Roman"/>
          <w:szCs w:val="24"/>
          <w:lang w:val="en-US"/>
        </w:rPr>
        <w:t>YULE, U. e KENDALL, M. (1950).</w:t>
      </w:r>
      <w:proofErr w:type="gramEnd"/>
      <w:r w:rsidRPr="00AA667C">
        <w:rPr>
          <w:rFonts w:eastAsia="Palatino-Roman"/>
          <w:szCs w:val="24"/>
          <w:lang w:val="en-US"/>
        </w:rPr>
        <w:t xml:space="preserve"> </w:t>
      </w:r>
      <w:proofErr w:type="gramStart"/>
      <w:r w:rsidRPr="00AA667C">
        <w:rPr>
          <w:i/>
          <w:iCs/>
          <w:szCs w:val="24"/>
          <w:lang w:val="en-US"/>
        </w:rPr>
        <w:t>An Introduction to the Theory of Statistics.</w:t>
      </w:r>
      <w:proofErr w:type="gramEnd"/>
      <w:r w:rsidRPr="00AA667C">
        <w:rPr>
          <w:i/>
          <w:iCs/>
          <w:szCs w:val="24"/>
          <w:lang w:val="en-US"/>
        </w:rPr>
        <w:t xml:space="preserve"> </w:t>
      </w:r>
      <w:r w:rsidRPr="000E6E79">
        <w:rPr>
          <w:rFonts w:eastAsia="Palatino-Roman"/>
          <w:szCs w:val="24"/>
        </w:rPr>
        <w:t>London: Charles Griffin</w:t>
      </w:r>
    </w:p>
    <w:p w:rsidR="003208E2" w:rsidRDefault="003208E2" w:rsidP="00FF7F75">
      <w:pPr>
        <w:spacing w:before="120" w:after="120" w:line="240" w:lineRule="auto"/>
        <w:ind w:left="432" w:hanging="432"/>
        <w:rPr>
          <w:bCs/>
          <w:szCs w:val="24"/>
        </w:rPr>
      </w:pPr>
      <w:r w:rsidRPr="000E6E79">
        <w:rPr>
          <w:bCs/>
          <w:szCs w:val="24"/>
        </w:rPr>
        <w:t xml:space="preserve">PAIVA, C. A. (2013). </w:t>
      </w:r>
      <w:r>
        <w:rPr>
          <w:bCs/>
          <w:szCs w:val="24"/>
        </w:rPr>
        <w:t>Fundamentos da Análise e do Planejamento de Economias Regionais. Foz do Iguaçu: Editora Parque Itaipu.</w:t>
      </w:r>
    </w:p>
    <w:p w:rsidR="00AC2A89" w:rsidRDefault="00AC2A89" w:rsidP="00FF7F75">
      <w:pPr>
        <w:spacing w:before="120" w:after="120" w:line="240" w:lineRule="auto"/>
        <w:ind w:left="432" w:hanging="432"/>
        <w:rPr>
          <w:bCs/>
          <w:szCs w:val="24"/>
        </w:rPr>
      </w:pPr>
      <w:r w:rsidRPr="00B15D42">
        <w:rPr>
          <w:szCs w:val="24"/>
          <w:lang w:val="es-ES_tradnl"/>
        </w:rPr>
        <w:t xml:space="preserve">PENROSE, E. (1962) </w:t>
      </w:r>
      <w:r w:rsidRPr="00B15D42">
        <w:rPr>
          <w:i/>
          <w:iCs/>
          <w:szCs w:val="24"/>
          <w:lang w:val="es-ES_tradnl"/>
        </w:rPr>
        <w:t xml:space="preserve">Teoría del crecimiento de la empresa. </w:t>
      </w:r>
      <w:r w:rsidRPr="000E6E79">
        <w:rPr>
          <w:szCs w:val="24"/>
        </w:rPr>
        <w:t>Madri: Aguillar.</w:t>
      </w:r>
    </w:p>
    <w:p w:rsidR="004701E3" w:rsidRDefault="004701E3" w:rsidP="00DC6A26">
      <w:pPr>
        <w:spacing w:before="120" w:after="120" w:line="240" w:lineRule="auto"/>
        <w:ind w:left="432" w:hanging="432"/>
        <w:rPr>
          <w:szCs w:val="24"/>
        </w:rPr>
      </w:pPr>
      <w:r>
        <w:rPr>
          <w:szCs w:val="24"/>
        </w:rPr>
        <w:t xml:space="preserve">PERROUX, F. ([1961] 1967). </w:t>
      </w:r>
      <w:r>
        <w:rPr>
          <w:i/>
          <w:szCs w:val="24"/>
        </w:rPr>
        <w:t xml:space="preserve">A Economia do Século XX. </w:t>
      </w:r>
      <w:r>
        <w:rPr>
          <w:szCs w:val="24"/>
        </w:rPr>
        <w:t>São Paulo: Editora Herder</w:t>
      </w:r>
    </w:p>
    <w:p w:rsidR="00DC6A26" w:rsidRDefault="004701E3" w:rsidP="00DC6A26">
      <w:pPr>
        <w:spacing w:before="120" w:after="120" w:line="240" w:lineRule="auto"/>
        <w:ind w:left="432" w:hanging="432"/>
        <w:rPr>
          <w:szCs w:val="24"/>
        </w:rPr>
      </w:pPr>
      <w:r w:rsidRPr="00B15D42">
        <w:rPr>
          <w:szCs w:val="24"/>
        </w:rPr>
        <w:t xml:space="preserve"> </w:t>
      </w:r>
      <w:r w:rsidR="00DC6A26" w:rsidRPr="00B15D42">
        <w:rPr>
          <w:szCs w:val="24"/>
        </w:rPr>
        <w:t xml:space="preserve">PERROUX, P. (1977).  O Conceito de Pólo de Crescimento. In: SCHWARTZMAN, J. (org.) </w:t>
      </w:r>
      <w:r w:rsidR="00DC6A26" w:rsidRPr="00B15D42">
        <w:rPr>
          <w:bCs/>
          <w:i/>
          <w:iCs/>
          <w:szCs w:val="24"/>
        </w:rPr>
        <w:t>Economia Regional: Textos Escolhidos</w:t>
      </w:r>
      <w:r w:rsidR="00DC6A26" w:rsidRPr="00B15D42">
        <w:rPr>
          <w:i/>
          <w:szCs w:val="24"/>
        </w:rPr>
        <w:t xml:space="preserve">. </w:t>
      </w:r>
      <w:r w:rsidR="00DC6A26" w:rsidRPr="00B15D42">
        <w:rPr>
          <w:szCs w:val="24"/>
        </w:rPr>
        <w:t>Cedeplar.</w:t>
      </w:r>
      <w:r w:rsidR="00DC6A26" w:rsidRPr="00B15D42">
        <w:rPr>
          <w:i/>
          <w:szCs w:val="24"/>
        </w:rPr>
        <w:t xml:space="preserve"> </w:t>
      </w:r>
      <w:r w:rsidR="00DC6A26" w:rsidRPr="00B15D42">
        <w:rPr>
          <w:szCs w:val="24"/>
        </w:rPr>
        <w:t>Belo Horizonte.</w:t>
      </w:r>
    </w:p>
    <w:p w:rsidR="00DC7C53" w:rsidRPr="00B15D42" w:rsidRDefault="00DC7C53" w:rsidP="00DC7C53">
      <w:pPr>
        <w:spacing w:before="120" w:after="120" w:line="240" w:lineRule="auto"/>
        <w:ind w:left="432" w:hanging="432"/>
        <w:rPr>
          <w:szCs w:val="24"/>
        </w:rPr>
      </w:pPr>
      <w:r w:rsidRPr="00B15D42">
        <w:rPr>
          <w:szCs w:val="24"/>
        </w:rPr>
        <w:t xml:space="preserve">PORTER, M. (1989) </w:t>
      </w:r>
      <w:r w:rsidRPr="00B15D42">
        <w:rPr>
          <w:i/>
          <w:iCs/>
          <w:szCs w:val="24"/>
        </w:rPr>
        <w:t xml:space="preserve">A vantagem competitiva das nações. </w:t>
      </w:r>
      <w:r w:rsidRPr="00B15D42">
        <w:rPr>
          <w:szCs w:val="24"/>
        </w:rPr>
        <w:t>Rio de Janeiro: Ed. Campus.</w:t>
      </w:r>
    </w:p>
    <w:p w:rsidR="00DC7C53" w:rsidRDefault="00DC7C53" w:rsidP="00DC7C53">
      <w:pPr>
        <w:spacing w:before="120" w:after="120" w:line="240" w:lineRule="auto"/>
        <w:ind w:left="432" w:hanging="432"/>
        <w:rPr>
          <w:szCs w:val="24"/>
        </w:rPr>
      </w:pPr>
      <w:r>
        <w:rPr>
          <w:szCs w:val="24"/>
        </w:rPr>
        <w:t xml:space="preserve">SMITH, A. ([1776] 1982). “A Divisão do Trabalho limitada pela extensão do Mercado”. In: </w:t>
      </w:r>
      <w:r>
        <w:rPr>
          <w:i/>
          <w:szCs w:val="24"/>
        </w:rPr>
        <w:t xml:space="preserve">A Riqueza das Nações. </w:t>
      </w:r>
      <w:r>
        <w:rPr>
          <w:szCs w:val="24"/>
        </w:rPr>
        <w:t>Livro I. São Paulo: Abril Cultural, pp. 77 e segs. (Os Economistas).</w:t>
      </w:r>
    </w:p>
    <w:p w:rsidR="001462D4" w:rsidRPr="00B15D42" w:rsidRDefault="001462D4" w:rsidP="001462D4">
      <w:pPr>
        <w:spacing w:before="120" w:after="120" w:line="240" w:lineRule="auto"/>
        <w:ind w:left="432" w:hanging="432"/>
        <w:rPr>
          <w:szCs w:val="24"/>
        </w:rPr>
      </w:pPr>
      <w:r>
        <w:rPr>
          <w:szCs w:val="24"/>
        </w:rPr>
        <w:t>SUZIGAN, W. et al. (2004) Clusters ou Sistemas Locais de Produção: mapeamento, tipologia e sugestões de políticas. São Paulo: Revista de Economia Política. Vol. 24, n.4 (96). Out. Dez.</w:t>
      </w:r>
    </w:p>
    <w:p w:rsidR="001462D4" w:rsidRPr="00BC673A" w:rsidRDefault="001462D4" w:rsidP="00DC7C53">
      <w:pPr>
        <w:spacing w:before="120" w:after="120" w:line="240" w:lineRule="auto"/>
        <w:ind w:left="432" w:hanging="432"/>
        <w:rPr>
          <w:szCs w:val="24"/>
        </w:rPr>
      </w:pPr>
    </w:p>
    <w:p w:rsidR="00DC7C53" w:rsidRDefault="00DC7C53" w:rsidP="00FF7F75">
      <w:pPr>
        <w:spacing w:before="120" w:after="120" w:line="240" w:lineRule="auto"/>
        <w:ind w:left="432" w:hanging="432"/>
        <w:rPr>
          <w:szCs w:val="24"/>
        </w:rPr>
      </w:pPr>
    </w:p>
    <w:sectPr w:rsidR="00DC7C53" w:rsidSect="00F56016">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5B0" w:rsidRDefault="004415B0" w:rsidP="00AC7E5F">
      <w:pPr>
        <w:spacing w:after="0" w:line="240" w:lineRule="auto"/>
      </w:pPr>
      <w:r>
        <w:separator/>
      </w:r>
    </w:p>
  </w:endnote>
  <w:endnote w:type="continuationSeparator" w:id="0">
    <w:p w:rsidR="004415B0" w:rsidRDefault="004415B0" w:rsidP="00AC7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Palatino-Roman">
    <w:altName w:val="Arial Unicode MS"/>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auto"/>
    <w:pitch w:val="variable"/>
    <w:sig w:usb0="E00002FF" w:usb1="42002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0962"/>
      <w:docPartObj>
        <w:docPartGallery w:val="Page Numbers (Bottom of Page)"/>
        <w:docPartUnique/>
      </w:docPartObj>
    </w:sdtPr>
    <w:sdtEndPr/>
    <w:sdtContent>
      <w:p w:rsidR="00B12393" w:rsidRDefault="00DC05A5">
        <w:pPr>
          <w:pStyle w:val="Footer"/>
          <w:jc w:val="right"/>
        </w:pPr>
        <w:r>
          <w:fldChar w:fldCharType="begin"/>
        </w:r>
        <w:r>
          <w:instrText xml:space="preserve"> PAGE   \* MERGEFORMAT </w:instrText>
        </w:r>
        <w:r>
          <w:fldChar w:fldCharType="separate"/>
        </w:r>
        <w:r>
          <w:rPr>
            <w:noProof/>
          </w:rPr>
          <w:t>31</w:t>
        </w:r>
        <w:r>
          <w:rPr>
            <w:noProof/>
          </w:rPr>
          <w:fldChar w:fldCharType="end"/>
        </w:r>
      </w:p>
    </w:sdtContent>
  </w:sdt>
  <w:p w:rsidR="00B12393" w:rsidRDefault="00B1239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5B0" w:rsidRDefault="004415B0" w:rsidP="00AC7E5F">
      <w:pPr>
        <w:spacing w:after="0" w:line="240" w:lineRule="auto"/>
      </w:pPr>
      <w:r>
        <w:separator/>
      </w:r>
    </w:p>
  </w:footnote>
  <w:footnote w:type="continuationSeparator" w:id="0">
    <w:p w:rsidR="004415B0" w:rsidRDefault="004415B0" w:rsidP="00AC7E5F">
      <w:pPr>
        <w:spacing w:after="0" w:line="240" w:lineRule="auto"/>
      </w:pPr>
      <w:r>
        <w:continuationSeparator/>
      </w:r>
    </w:p>
  </w:footnote>
  <w:footnote w:id="1">
    <w:p w:rsidR="00B12393" w:rsidRDefault="00B12393" w:rsidP="00AC7E5F">
      <w:pPr>
        <w:pStyle w:val="NoSpacing"/>
      </w:pPr>
      <w:r>
        <w:rPr>
          <w:rStyle w:val="FootnoteReference"/>
        </w:rPr>
        <w:footnoteRef/>
      </w:r>
      <w:r>
        <w:t xml:space="preserve"> Há importantes exceções a este quadro geral de desvalorização da influência do território na dinâmica econômica, onde pontificam autores tão importantes quanto Smith, Marx, Marshall e North. </w:t>
      </w:r>
    </w:p>
  </w:footnote>
  <w:footnote w:id="2">
    <w:p w:rsidR="00B12393" w:rsidRDefault="00B12393" w:rsidP="005709F9">
      <w:pPr>
        <w:pStyle w:val="NoSpacing"/>
      </w:pPr>
      <w:r>
        <w:rPr>
          <w:rStyle w:val="FootnoteReference"/>
        </w:rPr>
        <w:footnoteRef/>
      </w:r>
      <w:r>
        <w:t xml:space="preserve"> </w:t>
      </w:r>
      <w:r>
        <w:t xml:space="preserve">A despeito desta categoria haver sido sistematizada por Myrdal ([1957] 1972), ela emerge, de forma independente, em trabalhos coetâneos da Cepal (veja-se, em especial, Furtado, 1959) e de Perroux (1961, 1977), que também defendem a tese de que o desenvolvimento e a estagnação tende a autorreproduzir-se.   </w:t>
      </w:r>
    </w:p>
  </w:footnote>
  <w:footnote w:id="3">
    <w:p w:rsidR="00B12393" w:rsidRDefault="00B12393" w:rsidP="00FF7F75">
      <w:pPr>
        <w:pStyle w:val="NoSpacing"/>
      </w:pPr>
      <w:r>
        <w:rPr>
          <w:rStyle w:val="FootnoteReference"/>
        </w:rPr>
        <w:footnoteRef/>
      </w:r>
      <w:r>
        <w:t xml:space="preserve"> </w:t>
      </w:r>
      <w:r>
        <w:t xml:space="preserve">Dentre os quais cabe salientar Bagnasco (1988), Porter (1989), Becattini (1994), Garofoli (1994), Gurisatti (1999), dentre inúmeros outros. </w:t>
      </w:r>
    </w:p>
  </w:footnote>
  <w:footnote w:id="4">
    <w:p w:rsidR="00B12393" w:rsidRDefault="00B12393" w:rsidP="003326AD">
      <w:pPr>
        <w:pStyle w:val="NoSpacing"/>
      </w:pPr>
      <w:r>
        <w:rPr>
          <w:rStyle w:val="FootnoteReference"/>
        </w:rPr>
        <w:footnoteRef/>
      </w:r>
      <w:r>
        <w:t xml:space="preserve"> </w:t>
      </w:r>
      <w:r>
        <w:t>Este importante documento se inicia justamente por uma breve descrição do debate interministerial no início do primeiro mandato de Lula que resultou na formalização do Grupo de Trabalho responsável pelo delineamento da Política Nacional de Paio ao Desenvolvimento de Arranjos Produtivos Locais.</w:t>
      </w:r>
    </w:p>
  </w:footnote>
  <w:footnote w:id="5">
    <w:p w:rsidR="00B12393" w:rsidRPr="00615544" w:rsidRDefault="00B12393" w:rsidP="00615544">
      <w:pPr>
        <w:autoSpaceDE w:val="0"/>
        <w:autoSpaceDN w:val="0"/>
        <w:adjustRightInd w:val="0"/>
        <w:spacing w:after="0" w:line="240" w:lineRule="auto"/>
        <w:ind w:firstLine="0"/>
      </w:pPr>
      <w:r>
        <w:rPr>
          <w:rStyle w:val="FootnoteReference"/>
        </w:rPr>
        <w:footnoteRef/>
      </w:r>
      <w:r>
        <w:t xml:space="preserve"> </w:t>
      </w:r>
      <w:r w:rsidRPr="001925C0">
        <w:rPr>
          <w:sz w:val="20"/>
          <w:szCs w:val="20"/>
        </w:rPr>
        <w:t>A este respeito, Marshall ensinava: “São muitas as diversas causas que levaram à localização de ind</w:t>
      </w:r>
      <w:r>
        <w:rPr>
          <w:sz w:val="18"/>
          <w:szCs w:val="18"/>
        </w:rPr>
        <w:t xml:space="preserve">ústrias, mas as principais foram as condições físicas, tais como a natureza do clima e do solo, a existência de minas e de pedreiras nas proximidades, ou um fácil acesso por terra ou mar. ... O aparecimento de uma determinada indústria em uma cidade pode ter sido determinado por um outro acidente; o próprio caráter industrial de todo um país pode ter sido grandemente influenciado pela riqueza de seu solo e de suas minas, e por suas facilidades para o comércio. Tais vantagens naturais podem ter estimulado por si mesmas a liberdade de indústria e de empresa, mas é a existência destas últimas, qualquer que tenha sido o motivo. ... [O que importa entender, contudo, é que] são tais as vantagens que as pessoas que seguem uma mesma profissão especializada obtêm de uma vizinhança próxima, que </w:t>
      </w:r>
      <w:r w:rsidRPr="00615544">
        <w:rPr>
          <w:b/>
          <w:sz w:val="18"/>
          <w:szCs w:val="18"/>
        </w:rPr>
        <w:t>desde que uma indústria escolha uma localidade para se fixar, aí permanece por longo espaço de tempo</w:t>
      </w:r>
      <w:r>
        <w:rPr>
          <w:sz w:val="18"/>
          <w:szCs w:val="18"/>
        </w:rPr>
        <w:t xml:space="preserve">. Os segredos da profissão deixam de ser segredos, e, por assim dizer, ficam soltos no ar, de modo que as crianças absorvem inconscientemente grande número deles. Aprecia-se devidamente um trabalho bem-feito, discutem-se imediatamente os méritos de inventos e melhorias na maquinaria, nos métodos e na organização geral da empresa. Se um lança uma idéia nova, ela é imediatamente adotada por outros, que a combinam com sugestões próprias e, assim, essa idéia se torna uma fonte de outras ideias novas. Acabam por surgir, nas proximidades desse local, atividades subsidiárias que fornecem à indústria principal instrumentos e matérias-primas, organizam seu comércio e, por muitos meios, lhe proporcionam economia de material”. (MARSHALL, 1982, pp. 318 e segs.). Recomendamos fortemente a leitura integral do Capítulo X do Livro IV d’ </w:t>
      </w:r>
      <w:r>
        <w:rPr>
          <w:i/>
          <w:sz w:val="18"/>
          <w:szCs w:val="18"/>
        </w:rPr>
        <w:t xml:space="preserve">Os Princípios </w:t>
      </w:r>
      <w:r>
        <w:rPr>
          <w:sz w:val="18"/>
          <w:szCs w:val="18"/>
        </w:rPr>
        <w:t xml:space="preserve">de Marshall, donde foi extraída a passagem acima. Esta é não apenas a primeira análise das vantagens competitivas de aglomerações produtivas (economias externas); é um texto particularmente atual, rico, didático e que serve de referência a todo o debate contemporâneo sobre Arranjos Produtivos Locais. </w:t>
      </w:r>
    </w:p>
  </w:footnote>
  <w:footnote w:id="6">
    <w:p w:rsidR="00B12393" w:rsidRDefault="00B12393" w:rsidP="00794A77">
      <w:pPr>
        <w:pStyle w:val="NoSpacing"/>
      </w:pPr>
      <w:r>
        <w:rPr>
          <w:rStyle w:val="FootnoteReference"/>
        </w:rPr>
        <w:footnoteRef/>
      </w:r>
      <w:r>
        <w:t xml:space="preserve"> </w:t>
      </w:r>
      <w:r>
        <w:t xml:space="preserve">Este tema é clássico na literatura sobre as vantagens de aglomeração e já emerge </w:t>
      </w:r>
      <w:r w:rsidRPr="00A857D2">
        <w:t>n’</w:t>
      </w:r>
      <w:r>
        <w:rPr>
          <w:i/>
        </w:rPr>
        <w:t xml:space="preserve">Os Princípios </w:t>
      </w:r>
      <w:r>
        <w:t xml:space="preserve">de Marshall, citado anteriormente. No mesmo sentido, veja-se Suzigan et al., 2004, pp. 546 e 547. </w:t>
      </w:r>
    </w:p>
  </w:footnote>
  <w:footnote w:id="7">
    <w:p w:rsidR="00B12393" w:rsidRDefault="00B12393" w:rsidP="00F10D24">
      <w:pPr>
        <w:pStyle w:val="NoSpacing"/>
      </w:pPr>
      <w:r>
        <w:rPr>
          <w:rStyle w:val="FootnoteReference"/>
        </w:rPr>
        <w:footnoteRef/>
      </w:r>
      <w:r>
        <w:t xml:space="preserve"> </w:t>
      </w:r>
      <w:r>
        <w:t xml:space="preserve">O MDIC assumiu o papel de coordenador do Grupo de Trabalho Permanente para Arranjos Produtivos Locais. Este grupo conta hoje com 27 Núcleos Estaduais, um para cada Unidade da Federação. A este respeito, veja-se o Mapa do Site do Ministério do Desenvolvimento Indústria e Comércio Exterior, em </w:t>
      </w:r>
      <w:hyperlink r:id="rId1" w:history="1">
        <w:r>
          <w:rPr>
            <w:rStyle w:val="Hyperlink"/>
          </w:rPr>
          <w:t>http://www.desenvolvimento.gov.br/sitio/interna/mapa.php</w:t>
        </w:r>
      </w:hyperlink>
      <w:r>
        <w:t>.</w:t>
      </w:r>
    </w:p>
  </w:footnote>
  <w:footnote w:id="8">
    <w:p w:rsidR="00B12393" w:rsidRPr="00080058" w:rsidRDefault="00B12393" w:rsidP="00AC140F">
      <w:pPr>
        <w:pStyle w:val="NoSpacing"/>
      </w:pPr>
      <w:r>
        <w:rPr>
          <w:rStyle w:val="FootnoteReference"/>
        </w:rPr>
        <w:footnoteRef/>
      </w:r>
      <w:r>
        <w:t xml:space="preserve"> </w:t>
      </w:r>
      <w:r>
        <w:t>Veja-se a Bibliografia ao final deste trabalho.</w:t>
      </w:r>
    </w:p>
  </w:footnote>
  <w:footnote w:id="9">
    <w:p w:rsidR="00B12393" w:rsidRDefault="00B12393" w:rsidP="005B0EB0">
      <w:pPr>
        <w:autoSpaceDE w:val="0"/>
        <w:autoSpaceDN w:val="0"/>
        <w:adjustRightInd w:val="0"/>
        <w:spacing w:after="0" w:line="240" w:lineRule="auto"/>
        <w:ind w:firstLine="0"/>
      </w:pPr>
      <w:r>
        <w:rPr>
          <w:rStyle w:val="FootnoteReference"/>
        </w:rPr>
        <w:footnoteRef/>
      </w:r>
      <w:r>
        <w:t xml:space="preserve"> </w:t>
      </w:r>
      <w:r w:rsidRPr="005B0EB0">
        <w:rPr>
          <w:sz w:val="20"/>
          <w:szCs w:val="20"/>
        </w:rPr>
        <w:t>Recomendo aos interessados em aprofundar este tema (central para o entendimento das particularidades da Economia Regional e das especificidades das políticas regionais de desenvolvimento) a leitura do primeiro capítulo de PAIVA, 2013, intitulado “Divisão Inter-regional e Internacional do Trabalho (Vantagens Absolutas e Relativas)”.</w:t>
      </w:r>
    </w:p>
  </w:footnote>
  <w:footnote w:id="10">
    <w:p w:rsidR="00B12393" w:rsidRDefault="00B12393" w:rsidP="006D444C">
      <w:pPr>
        <w:pStyle w:val="NoSpacing"/>
      </w:pPr>
      <w:r>
        <w:rPr>
          <w:rStyle w:val="FootnoteReference"/>
        </w:rPr>
        <w:footnoteRef/>
      </w:r>
      <w:r>
        <w:t xml:space="preserve"> </w:t>
      </w:r>
      <w:r>
        <w:t xml:space="preserve">Por oposição à produção agropecuária e à produção de alguns serviços cujos ganhos de escala são menos expressivos e não se manifestam com a mesma intensidade em todos os setores. </w:t>
      </w:r>
    </w:p>
  </w:footnote>
  <w:footnote w:id="11">
    <w:p w:rsidR="00B12393" w:rsidRPr="00F049FC" w:rsidRDefault="00B12393" w:rsidP="00E10E1D">
      <w:pPr>
        <w:pStyle w:val="NoSpacing"/>
      </w:pPr>
      <w:r>
        <w:rPr>
          <w:rStyle w:val="FootnoteReference"/>
        </w:rPr>
        <w:footnoteRef/>
      </w:r>
      <w:r>
        <w:t xml:space="preserve"> </w:t>
      </w:r>
      <w:r>
        <w:t>A renda disponível é a renda monetária total da população (Y)  líquida de impostos governamentais (T); de sorte que Y</w:t>
      </w:r>
      <w:r>
        <w:rPr>
          <w:vertAlign w:val="subscript"/>
        </w:rPr>
        <w:t>D</w:t>
      </w:r>
      <w:r>
        <w:t xml:space="preserve"> = Y – T.</w:t>
      </w:r>
    </w:p>
  </w:footnote>
  <w:footnote w:id="12">
    <w:p w:rsidR="00B12393" w:rsidRDefault="00B12393" w:rsidP="009A46CE">
      <w:pPr>
        <w:pStyle w:val="NoSpacing"/>
      </w:pPr>
      <w:r>
        <w:rPr>
          <w:rStyle w:val="FootnoteReference"/>
        </w:rPr>
        <w:footnoteRef/>
      </w:r>
      <w:r>
        <w:t xml:space="preserve"> </w:t>
      </w:r>
      <w:r>
        <w:t xml:space="preserve">Gastos autônomos são aqueles dispêndios </w:t>
      </w:r>
      <w:r w:rsidRPr="009A46CE">
        <w:rPr>
          <w:b/>
        </w:rPr>
        <w:t>não</w:t>
      </w:r>
      <w:r>
        <w:t xml:space="preserve"> dependem de uma renda prévia para serem realizados. Eles são usualmente classificados em três grupos: 1) os gastos dos empresários capitalistas com bens de consumo e bens de investimento (que se baseiam essencialmente no patrimônio e no acesso ao crédito destes agentes, por oposição à renda auferida recentemente); 2) os gastos do governo (que podem se basear na emissão monetária, na expansão da dívida pública ou na imposição de tributos sobre o patrimônio e a renda dos cidadãos); 3) as exportações para outros territórios sejam eles outros países ou outras regiões do mesmo país. </w:t>
      </w:r>
    </w:p>
  </w:footnote>
  <w:footnote w:id="13">
    <w:p w:rsidR="00B12393" w:rsidRDefault="00B12393" w:rsidP="00A856B1">
      <w:pPr>
        <w:pStyle w:val="NoSpacing"/>
      </w:pPr>
      <w:r>
        <w:rPr>
          <w:rStyle w:val="FootnoteReference"/>
        </w:rPr>
        <w:footnoteRef/>
      </w:r>
      <w:r>
        <w:t xml:space="preserve"> </w:t>
      </w:r>
      <w:r>
        <w:t xml:space="preserve">Os interessados em aprofundar esta discussão, com a introdução de hipóteses menos restritivas (tais como a possibilidade de déficit governamental ou a produção local de parte dos bens de capital) encontrarão um tratamento detalhado do modelo nos capítulos 2, 5 e 6 de Paiva, 2013. </w:t>
      </w:r>
    </w:p>
  </w:footnote>
  <w:footnote w:id="14">
    <w:p w:rsidR="00B12393" w:rsidRDefault="00B12393" w:rsidP="00E76AF5">
      <w:pPr>
        <w:pStyle w:val="NoSpacing"/>
      </w:pPr>
      <w:r>
        <w:rPr>
          <w:rStyle w:val="FootnoteReference"/>
        </w:rPr>
        <w:footnoteRef/>
      </w:r>
      <w:r>
        <w:t xml:space="preserve"> </w:t>
      </w:r>
      <w:r>
        <w:t>Uma análise mais detalhada pode ser encontrada em Paiva, 2013.</w:t>
      </w:r>
    </w:p>
  </w:footnote>
  <w:footnote w:id="15">
    <w:p w:rsidR="00B12393" w:rsidRDefault="00B12393" w:rsidP="00373C3E">
      <w:pPr>
        <w:pStyle w:val="NoSpacing"/>
      </w:pPr>
      <w:r>
        <w:rPr>
          <w:rStyle w:val="FootnoteReference"/>
        </w:rPr>
        <w:footnoteRef/>
      </w:r>
      <w:r>
        <w:t xml:space="preserve"> </w:t>
      </w:r>
      <w:r>
        <w:t>Daí não se segue que seja impossível elevar a renda regional através da ampliação do multiplicador local. Municípios polarizados por centros urbanos maiores (em especial, municípios “dormitório” de grandes regiões metropolitanas) apresentam, como regra geral, uma elevada evasão de renda através da canalização para o “exterior” de demandas que poderiam ser canalizadas para o seu interior a partir de políticas públicas de qualificação dos sistemas locais de serviços. Nossa intenção não é negar esta possibilidade, mas, tão somente, alertar para a complexidade imanente a esta estratégia.</w:t>
      </w:r>
    </w:p>
  </w:footnote>
  <w:footnote w:id="16">
    <w:p w:rsidR="00B12393" w:rsidRDefault="00B12393" w:rsidP="00893D48">
      <w:pPr>
        <w:pStyle w:val="NoSpacing"/>
      </w:pPr>
      <w:r>
        <w:rPr>
          <w:rStyle w:val="FootnoteReference"/>
        </w:rPr>
        <w:footnoteRef/>
      </w:r>
      <w:r>
        <w:t xml:space="preserve"> </w:t>
      </w:r>
      <w:r w:rsidRPr="000E6E79">
        <w:t>Daí não se segue que a qualificação de empresários que atuam em atividades multiplicadas ou reflexas seja desnecessária ou economicamente inconsistente. Sempre que o deslocamento da demanda para fora do território estiver assentada na baixa qualidade dos serviços locais, a qualificação dos empresários que atuam em atividades multiplicadas tem o poder de ampliar o multiplicador e a renda regional. Mas – e este é o ponto central que queremos frisar – a eficácia de uma tal política será tanto maior quanto mais abrangente e universal for o processo de qualificação. Se o que se busca é a ampliação do mercado interno e o crescimento global (por oposição à concentração e centralização do mercado associada à exclusão das firmas menos competitivas), a qualificação empresarial em atividades reflexas deve ser estruturada, preferencialmente, como uma ação voltada ao conjunto do setor, por oposição à qualificação individualizada.</w:t>
      </w:r>
      <w:r>
        <w:t xml:space="preserve"> </w:t>
      </w:r>
    </w:p>
  </w:footnote>
  <w:footnote w:id="17">
    <w:p w:rsidR="00B12393" w:rsidRDefault="00B12393" w:rsidP="00D809E3">
      <w:pPr>
        <w:pStyle w:val="NoSpacing"/>
      </w:pPr>
      <w:r>
        <w:rPr>
          <w:rStyle w:val="FootnoteReference"/>
        </w:rPr>
        <w:footnoteRef/>
      </w:r>
      <w:r>
        <w:t xml:space="preserve"> </w:t>
      </w:r>
      <w:r>
        <w:t xml:space="preserve">Quer nos parecer que esta seja a base substantiva e correta da tentativa de basear as políticas de desenvolvimento regional no apoio a </w:t>
      </w:r>
      <w:r w:rsidRPr="000E6E79">
        <w:rPr>
          <w:b/>
        </w:rPr>
        <w:t>“Arranjos Produtivos e Inovativos não-necessariamente-Locais”</w:t>
      </w:r>
      <w:r>
        <w:t xml:space="preserve">. Tal como procuramos demonstra, o que caracteriza todos os Arranjos Produtivos Territoriais é a produção especializada e voltada primordialmente para o mercado extra-regional. É esta produção que diferencia e delimita os territórios econômicos. Nossa única restrição é de ordem semântica: APLs são organizações produtivas </w:t>
      </w:r>
      <w:r w:rsidRPr="00B94461">
        <w:rPr>
          <w:b/>
        </w:rPr>
        <w:t>locais</w:t>
      </w:r>
      <w:r>
        <w:rPr>
          <w:b/>
        </w:rPr>
        <w:t xml:space="preserve">. </w:t>
      </w:r>
      <w:r>
        <w:t xml:space="preserve"> Nos parece mais sensato e mais facilmente consensuável criar uma nova nomenclatura ao invés de subverter o significado de uma categoria cujos termos são claros e que conta com uma tradição secular e internacional de pesquisa. </w:t>
      </w:r>
    </w:p>
  </w:footnote>
  <w:footnote w:id="18">
    <w:p w:rsidR="00B12393" w:rsidRDefault="00B12393" w:rsidP="00681B0E">
      <w:pPr>
        <w:pStyle w:val="NoSpacing"/>
      </w:pPr>
      <w:r>
        <w:rPr>
          <w:rStyle w:val="FootnoteReference"/>
        </w:rPr>
        <w:footnoteRef/>
      </w:r>
      <w:r>
        <w:t xml:space="preserve">  </w:t>
      </w:r>
      <w:r>
        <w:t>O exemplo, evidentemente, não é gratuito. A cidade de Santa Cruz do Sul é o principal polo urbano da região fumicultora do estado do Rio Grande do Sul. Os desafios postos ao desenvolvimento deste território são particularmente instigantes e nos servirão de referência em mais de uma oportunidade neste trabalho.</w:t>
      </w:r>
    </w:p>
  </w:footnote>
  <w:footnote w:id="19">
    <w:p w:rsidR="00B12393" w:rsidRDefault="00B12393" w:rsidP="00424512">
      <w:pPr>
        <w:pStyle w:val="NoSpacing"/>
      </w:pPr>
      <w:r>
        <w:rPr>
          <w:rStyle w:val="FootnoteReference"/>
        </w:rPr>
        <w:footnoteRef/>
      </w:r>
      <w:r>
        <w:t xml:space="preserve"> </w:t>
      </w:r>
      <w:r>
        <w:t xml:space="preserve">Evidentemente, esta conclusão não envolve qualquer defesa da produção de tabaco. Os prejuízos à saúde do consumidor final deste produto só não são maiores do que os impactos sobre o meio ambiente e os prejuízos à saúde do agricultor associados a uma cultura intensiva em agrotóxicos. Nossa única intenção é lembrar que a crítica negativa a qualquer especialização produtiva regional é insuficiente. E como as especializações produtivas agropecuárias são altamente dependentes das características edafoclimáticas dos territórios, da estrutura fundiária regional e do padrão de organização das indústrias processadoras e do mercado consumidor final, a identificação de alternativas produtivas economicamente eficientes à produção tradicional é uma tarefa, tão complexa, quanto impositiva, se se quer ir além da mera crítica da realidade. </w:t>
      </w:r>
    </w:p>
  </w:footnote>
  <w:footnote w:id="20">
    <w:p w:rsidR="00B12393" w:rsidRDefault="00B12393" w:rsidP="002E1AEE">
      <w:pPr>
        <w:pStyle w:val="NoSpacing"/>
      </w:pPr>
      <w:r>
        <w:rPr>
          <w:rStyle w:val="FootnoteReference"/>
        </w:rPr>
        <w:footnoteRef/>
      </w:r>
      <w:r>
        <w:t xml:space="preserve"> </w:t>
      </w:r>
      <w:r w:rsidRPr="002E1AEE">
        <w:t>Para os interessados em aprofundar este ponto, recomendamos a leitura da segunda seção do capítulo sexto de Paiva, 2013, intitulada “</w:t>
      </w:r>
      <w:r w:rsidRPr="002E1AEE">
        <w:rPr>
          <w:rFonts w:eastAsia="Palatino-Roman"/>
        </w:rPr>
        <w:t>Integração vertical de cadeias X propulsivas e a diversificação produtiva de economias periféricas</w:t>
      </w:r>
      <w:r>
        <w:rPr>
          <w:rFonts w:eastAsia="Palatino-Roman"/>
        </w:rPr>
        <w:t>”.</w:t>
      </w:r>
    </w:p>
  </w:footnote>
  <w:footnote w:id="21">
    <w:p w:rsidR="00B12393" w:rsidRDefault="00B12393" w:rsidP="006936CE">
      <w:pPr>
        <w:pStyle w:val="NoSpacing"/>
      </w:pPr>
      <w:r>
        <w:rPr>
          <w:rStyle w:val="FootnoteReference"/>
        </w:rPr>
        <w:footnoteRef/>
      </w:r>
      <w:r>
        <w:t xml:space="preserve"> </w:t>
      </w:r>
      <w:r>
        <w:t xml:space="preserve">Que foram explorados com um grau maior de detalhamento em Paiva, 2013. Em especial no segundo, quinto e sexto capítulos deste trabalho. </w:t>
      </w:r>
    </w:p>
  </w:footnote>
  <w:footnote w:id="22">
    <w:p w:rsidR="00B12393" w:rsidRDefault="00B12393" w:rsidP="00C92E52">
      <w:pPr>
        <w:pStyle w:val="NoSpacing"/>
      </w:pPr>
      <w:r>
        <w:rPr>
          <w:rStyle w:val="FootnoteReference"/>
        </w:rPr>
        <w:footnoteRef/>
      </w:r>
      <w:r>
        <w:t xml:space="preserve"> </w:t>
      </w:r>
      <w:r>
        <w:t xml:space="preserve">O padrão clássico de cálculo do QL é inadequado para a avaliação do grau de especialização territorial em atividades sazonais (como a agricultura temporária) e de elevada informalidade nas relações de trabalho. A superação destes problemas é bastante simples no plano teórico, mas envolve tecnalidades que não podemos enfrentar aqui sob pena de impor um circunlóquio demasiado longo. Para os interessados, recomendo o capítulo quarto de Paiva, 2013. </w:t>
      </w:r>
    </w:p>
  </w:footnote>
  <w:footnote w:id="23">
    <w:p w:rsidR="00B12393" w:rsidRPr="00CA3EBF" w:rsidRDefault="00B12393" w:rsidP="00CA3EBF">
      <w:pPr>
        <w:autoSpaceDE w:val="0"/>
        <w:autoSpaceDN w:val="0"/>
        <w:adjustRightInd w:val="0"/>
        <w:spacing w:line="240" w:lineRule="auto"/>
        <w:ind w:firstLine="0"/>
      </w:pPr>
      <w:r>
        <w:rPr>
          <w:rStyle w:val="FootnoteReference"/>
        </w:rPr>
        <w:footnoteRef/>
      </w:r>
      <w:r w:rsidRPr="00CA3EBF">
        <w:t xml:space="preserve"> </w:t>
      </w:r>
      <w:r w:rsidRPr="00CA3EBF">
        <w:t>Veja-se, por</w:t>
      </w:r>
      <w:r>
        <w:t xml:space="preserve"> exemplo,</w:t>
      </w:r>
      <w:r w:rsidRPr="00CA3EBF">
        <w:t xml:space="preserve"> Yule e Kendall, 1950; </w:t>
      </w:r>
      <w:r w:rsidRPr="00CA3EBF">
        <w:rPr>
          <w:rFonts w:eastAsia="Palatino-Roman"/>
          <w:szCs w:val="24"/>
        </w:rPr>
        <w:t xml:space="preserve">Openshaw e Taylor, 1979; e Williams, 1976. </w:t>
      </w:r>
    </w:p>
  </w:footnote>
  <w:footnote w:id="24">
    <w:p w:rsidR="00B12393" w:rsidRPr="00E01438" w:rsidRDefault="00B12393" w:rsidP="00E01438">
      <w:pPr>
        <w:pStyle w:val="NoSpacing"/>
      </w:pPr>
      <w:r w:rsidRPr="00E01438">
        <w:rPr>
          <w:rStyle w:val="FootnoteReference"/>
          <w:szCs w:val="20"/>
        </w:rPr>
        <w:footnoteRef/>
      </w:r>
      <w:r w:rsidRPr="00E01438">
        <w:t xml:space="preserve"> </w:t>
      </w:r>
      <w:r w:rsidRPr="00E01438">
        <w:t xml:space="preserve">Estes procedimentos são apresentados no capítulo quarto de Paiva, 2013; em especial nas seções quarta e quinta deste capítulo, intituladas, respectivamente “ </w:t>
      </w:r>
      <w:r w:rsidRPr="00E01438">
        <w:rPr>
          <w:rFonts w:eastAsia="Palatino-Roman"/>
        </w:rPr>
        <w:t>Atividades, Setores e Cadeias” e “Identificando Atividades/Cadeias Propulsivas com vistas à determinação do Território-Relevante”.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40BDB"/>
    <w:multiLevelType w:val="hybridMultilevel"/>
    <w:tmpl w:val="17E4F8AE"/>
    <w:lvl w:ilvl="0" w:tplc="B818E86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30490EEE"/>
    <w:multiLevelType w:val="hybridMultilevel"/>
    <w:tmpl w:val="94D07C0A"/>
    <w:lvl w:ilvl="0" w:tplc="685614D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400246B2"/>
    <w:multiLevelType w:val="hybridMultilevel"/>
    <w:tmpl w:val="02B896EA"/>
    <w:lvl w:ilvl="0" w:tplc="BD7E2C3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5C655412"/>
    <w:multiLevelType w:val="hybridMultilevel"/>
    <w:tmpl w:val="54C0C264"/>
    <w:lvl w:ilvl="0" w:tplc="C640FAC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7903487A"/>
    <w:multiLevelType w:val="hybridMultilevel"/>
    <w:tmpl w:val="9B8E2CD0"/>
    <w:lvl w:ilvl="0" w:tplc="E35830D4">
      <w:start w:val="4"/>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7ABC5C54"/>
    <w:multiLevelType w:val="hybridMultilevel"/>
    <w:tmpl w:val="217AADE0"/>
    <w:lvl w:ilvl="0" w:tplc="697EA0F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E5F"/>
    <w:rsid w:val="00011EB5"/>
    <w:rsid w:val="000304BE"/>
    <w:rsid w:val="00080058"/>
    <w:rsid w:val="000E6E79"/>
    <w:rsid w:val="000F44C5"/>
    <w:rsid w:val="00107B35"/>
    <w:rsid w:val="001462D4"/>
    <w:rsid w:val="00152252"/>
    <w:rsid w:val="00155E52"/>
    <w:rsid w:val="00161461"/>
    <w:rsid w:val="00164A12"/>
    <w:rsid w:val="00180F17"/>
    <w:rsid w:val="001925C0"/>
    <w:rsid w:val="001A5B1B"/>
    <w:rsid w:val="001B5E9E"/>
    <w:rsid w:val="001D528D"/>
    <w:rsid w:val="0020410B"/>
    <w:rsid w:val="00207BC4"/>
    <w:rsid w:val="0021558B"/>
    <w:rsid w:val="002268B9"/>
    <w:rsid w:val="0025434B"/>
    <w:rsid w:val="002732C5"/>
    <w:rsid w:val="00287E19"/>
    <w:rsid w:val="00294C3C"/>
    <w:rsid w:val="0029626E"/>
    <w:rsid w:val="002C3F78"/>
    <w:rsid w:val="002E1AEE"/>
    <w:rsid w:val="002F0AE7"/>
    <w:rsid w:val="003130B0"/>
    <w:rsid w:val="003208E2"/>
    <w:rsid w:val="003326AD"/>
    <w:rsid w:val="00346E77"/>
    <w:rsid w:val="00351647"/>
    <w:rsid w:val="00373C3E"/>
    <w:rsid w:val="00386097"/>
    <w:rsid w:val="003A0231"/>
    <w:rsid w:val="003A314A"/>
    <w:rsid w:val="003A4B12"/>
    <w:rsid w:val="003B761D"/>
    <w:rsid w:val="003C48FC"/>
    <w:rsid w:val="003C7352"/>
    <w:rsid w:val="003F583D"/>
    <w:rsid w:val="00417F2C"/>
    <w:rsid w:val="004224AF"/>
    <w:rsid w:val="00424512"/>
    <w:rsid w:val="00437F97"/>
    <w:rsid w:val="004415B0"/>
    <w:rsid w:val="00461C4C"/>
    <w:rsid w:val="004701E3"/>
    <w:rsid w:val="004A4DBB"/>
    <w:rsid w:val="004A5C81"/>
    <w:rsid w:val="005137D1"/>
    <w:rsid w:val="00521737"/>
    <w:rsid w:val="00522860"/>
    <w:rsid w:val="00561787"/>
    <w:rsid w:val="00567F93"/>
    <w:rsid w:val="005709F9"/>
    <w:rsid w:val="00580E63"/>
    <w:rsid w:val="00582431"/>
    <w:rsid w:val="00591B7C"/>
    <w:rsid w:val="005B0EB0"/>
    <w:rsid w:val="005E68B1"/>
    <w:rsid w:val="005F445B"/>
    <w:rsid w:val="005F4D57"/>
    <w:rsid w:val="00613829"/>
    <w:rsid w:val="00615544"/>
    <w:rsid w:val="00624B93"/>
    <w:rsid w:val="0064704D"/>
    <w:rsid w:val="006512CD"/>
    <w:rsid w:val="00651FA3"/>
    <w:rsid w:val="00681B0E"/>
    <w:rsid w:val="006843CE"/>
    <w:rsid w:val="0068596D"/>
    <w:rsid w:val="0069158C"/>
    <w:rsid w:val="0069220F"/>
    <w:rsid w:val="006936CE"/>
    <w:rsid w:val="0069700E"/>
    <w:rsid w:val="006A6F26"/>
    <w:rsid w:val="006D19EB"/>
    <w:rsid w:val="006D444C"/>
    <w:rsid w:val="006E1579"/>
    <w:rsid w:val="006E3550"/>
    <w:rsid w:val="00713169"/>
    <w:rsid w:val="00717477"/>
    <w:rsid w:val="007210AD"/>
    <w:rsid w:val="00726DF8"/>
    <w:rsid w:val="0072717A"/>
    <w:rsid w:val="0073489F"/>
    <w:rsid w:val="00747142"/>
    <w:rsid w:val="00771A0D"/>
    <w:rsid w:val="0079471E"/>
    <w:rsid w:val="00794A77"/>
    <w:rsid w:val="007D19D2"/>
    <w:rsid w:val="007D4010"/>
    <w:rsid w:val="007F3234"/>
    <w:rsid w:val="00803359"/>
    <w:rsid w:val="00806A12"/>
    <w:rsid w:val="008078D9"/>
    <w:rsid w:val="008129C4"/>
    <w:rsid w:val="008329FB"/>
    <w:rsid w:val="008434E7"/>
    <w:rsid w:val="00847B7C"/>
    <w:rsid w:val="008678B7"/>
    <w:rsid w:val="00886DF1"/>
    <w:rsid w:val="00893D48"/>
    <w:rsid w:val="008C34C2"/>
    <w:rsid w:val="008C7E9D"/>
    <w:rsid w:val="008D007E"/>
    <w:rsid w:val="008D695C"/>
    <w:rsid w:val="008F1A44"/>
    <w:rsid w:val="00922DFB"/>
    <w:rsid w:val="009433B9"/>
    <w:rsid w:val="00947735"/>
    <w:rsid w:val="00950D77"/>
    <w:rsid w:val="0095211F"/>
    <w:rsid w:val="00952A83"/>
    <w:rsid w:val="00961FF9"/>
    <w:rsid w:val="00981FC6"/>
    <w:rsid w:val="009A17FF"/>
    <w:rsid w:val="009A21DF"/>
    <w:rsid w:val="009A46CE"/>
    <w:rsid w:val="00A0090E"/>
    <w:rsid w:val="00A32CF8"/>
    <w:rsid w:val="00A441DB"/>
    <w:rsid w:val="00A61A52"/>
    <w:rsid w:val="00A856B1"/>
    <w:rsid w:val="00A857D2"/>
    <w:rsid w:val="00AA667C"/>
    <w:rsid w:val="00AB45CB"/>
    <w:rsid w:val="00AC140F"/>
    <w:rsid w:val="00AC1B48"/>
    <w:rsid w:val="00AC2A89"/>
    <w:rsid w:val="00AC3AAA"/>
    <w:rsid w:val="00AC7E5F"/>
    <w:rsid w:val="00AE4458"/>
    <w:rsid w:val="00B044E8"/>
    <w:rsid w:val="00B12393"/>
    <w:rsid w:val="00B34F15"/>
    <w:rsid w:val="00B51D39"/>
    <w:rsid w:val="00B94461"/>
    <w:rsid w:val="00BB021F"/>
    <w:rsid w:val="00BB08FB"/>
    <w:rsid w:val="00BB3BF9"/>
    <w:rsid w:val="00BD6069"/>
    <w:rsid w:val="00C0473A"/>
    <w:rsid w:val="00C145C2"/>
    <w:rsid w:val="00C16A33"/>
    <w:rsid w:val="00C3576C"/>
    <w:rsid w:val="00C44CB6"/>
    <w:rsid w:val="00C454A3"/>
    <w:rsid w:val="00C72143"/>
    <w:rsid w:val="00C73516"/>
    <w:rsid w:val="00C742C7"/>
    <w:rsid w:val="00C8736D"/>
    <w:rsid w:val="00C92E52"/>
    <w:rsid w:val="00C9398E"/>
    <w:rsid w:val="00C962B1"/>
    <w:rsid w:val="00C97D94"/>
    <w:rsid w:val="00CA3EBF"/>
    <w:rsid w:val="00CA66F9"/>
    <w:rsid w:val="00CA72FC"/>
    <w:rsid w:val="00CC2D06"/>
    <w:rsid w:val="00D146B5"/>
    <w:rsid w:val="00D413EA"/>
    <w:rsid w:val="00D47D6E"/>
    <w:rsid w:val="00D47EDB"/>
    <w:rsid w:val="00D742D1"/>
    <w:rsid w:val="00D809E3"/>
    <w:rsid w:val="00D9018F"/>
    <w:rsid w:val="00DB2579"/>
    <w:rsid w:val="00DB4E21"/>
    <w:rsid w:val="00DC05A5"/>
    <w:rsid w:val="00DC6A26"/>
    <w:rsid w:val="00DC7C53"/>
    <w:rsid w:val="00DE46C2"/>
    <w:rsid w:val="00DF63CB"/>
    <w:rsid w:val="00E00FF3"/>
    <w:rsid w:val="00E01438"/>
    <w:rsid w:val="00E03A7F"/>
    <w:rsid w:val="00E041DA"/>
    <w:rsid w:val="00E10E1D"/>
    <w:rsid w:val="00E148C9"/>
    <w:rsid w:val="00E226ED"/>
    <w:rsid w:val="00E549FB"/>
    <w:rsid w:val="00E577AD"/>
    <w:rsid w:val="00E76AF5"/>
    <w:rsid w:val="00EA236E"/>
    <w:rsid w:val="00EC28E7"/>
    <w:rsid w:val="00ED6BD5"/>
    <w:rsid w:val="00EE2EC6"/>
    <w:rsid w:val="00EF1D5C"/>
    <w:rsid w:val="00EF4227"/>
    <w:rsid w:val="00F03BD3"/>
    <w:rsid w:val="00F049FC"/>
    <w:rsid w:val="00F10D24"/>
    <w:rsid w:val="00F16D43"/>
    <w:rsid w:val="00F25E53"/>
    <w:rsid w:val="00F30A31"/>
    <w:rsid w:val="00F34FA3"/>
    <w:rsid w:val="00F418AF"/>
    <w:rsid w:val="00F56016"/>
    <w:rsid w:val="00F63A13"/>
    <w:rsid w:val="00F71804"/>
    <w:rsid w:val="00F918C7"/>
    <w:rsid w:val="00F92DAE"/>
    <w:rsid w:val="00FB54F9"/>
    <w:rsid w:val="00FC2716"/>
    <w:rsid w:val="00FC344A"/>
    <w:rsid w:val="00FC53F1"/>
    <w:rsid w:val="00FD0723"/>
    <w:rsid w:val="00FF21B8"/>
    <w:rsid w:val="00FF7CA4"/>
    <w:rsid w:val="00FF7F7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F2C"/>
    <w:pPr>
      <w:spacing w:after="240" w:line="360" w:lineRule="auto"/>
      <w:ind w:firstLine="709"/>
      <w:jc w:val="both"/>
    </w:pPr>
    <w:rPr>
      <w:rFonts w:ascii="Times New Roman" w:hAnsi="Times New Roman" w:cs="Times New Roman"/>
      <w:sz w:val="24"/>
    </w:rPr>
  </w:style>
  <w:style w:type="paragraph" w:styleId="Heading1">
    <w:name w:val="heading 1"/>
    <w:aliases w:val="Quadro Tabela e Mapa"/>
    <w:basedOn w:val="Normal"/>
    <w:next w:val="Normal"/>
    <w:link w:val="Heading1Char"/>
    <w:uiPriority w:val="9"/>
    <w:qFormat/>
    <w:rsid w:val="003B761D"/>
    <w:pPr>
      <w:keepNext/>
      <w:keepLines/>
      <w:spacing w:after="0" w:line="240" w:lineRule="auto"/>
      <w:ind w:firstLine="0"/>
      <w:jc w:val="center"/>
      <w:outlineLvl w:val="0"/>
    </w:pPr>
    <w:rPr>
      <w:rFonts w:eastAsiaTheme="majorEastAsia" w:cstheme="majorBidi"/>
      <w:bCs/>
      <w:szCs w:val="28"/>
    </w:rPr>
  </w:style>
  <w:style w:type="paragraph" w:styleId="Heading2">
    <w:name w:val="heading 2"/>
    <w:aliases w:val="Citação Padrão"/>
    <w:basedOn w:val="Normal"/>
    <w:next w:val="Normal"/>
    <w:link w:val="Heading2Char"/>
    <w:uiPriority w:val="9"/>
    <w:unhideWhenUsed/>
    <w:qFormat/>
    <w:rsid w:val="00521737"/>
    <w:pPr>
      <w:keepNext/>
      <w:keepLines/>
      <w:spacing w:before="200" w:line="240" w:lineRule="auto"/>
      <w:ind w:left="1418"/>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uadro Tabela e Mapa Char"/>
    <w:basedOn w:val="DefaultParagraphFont"/>
    <w:link w:val="Heading1"/>
    <w:uiPriority w:val="9"/>
    <w:rsid w:val="003B761D"/>
    <w:rPr>
      <w:rFonts w:ascii="Times New Roman" w:eastAsiaTheme="majorEastAsia" w:hAnsi="Times New Roman" w:cstheme="majorBidi"/>
      <w:bCs/>
      <w:sz w:val="24"/>
      <w:szCs w:val="28"/>
    </w:rPr>
  </w:style>
  <w:style w:type="paragraph" w:styleId="NoSpacing">
    <w:name w:val="No Spacing"/>
    <w:aliases w:val="Footnote,Nota de pédepágina"/>
    <w:basedOn w:val="Normal"/>
    <w:uiPriority w:val="1"/>
    <w:qFormat/>
    <w:rsid w:val="00D146B5"/>
    <w:pPr>
      <w:spacing w:after="0" w:line="240" w:lineRule="auto"/>
      <w:ind w:firstLine="0"/>
    </w:pPr>
    <w:rPr>
      <w:sz w:val="20"/>
    </w:rPr>
  </w:style>
  <w:style w:type="character" w:customStyle="1" w:styleId="Heading2Char">
    <w:name w:val="Heading 2 Char"/>
    <w:aliases w:val="Citação Padrão Char"/>
    <w:basedOn w:val="DefaultParagraphFont"/>
    <w:link w:val="Heading2"/>
    <w:uiPriority w:val="9"/>
    <w:rsid w:val="00521737"/>
    <w:rPr>
      <w:rFonts w:ascii="Times New Roman" w:eastAsiaTheme="majorEastAsia" w:hAnsi="Times New Roman" w:cstheme="majorBidi"/>
      <w:b/>
      <w:bCs/>
      <w:sz w:val="24"/>
      <w:szCs w:val="26"/>
    </w:rPr>
  </w:style>
  <w:style w:type="paragraph" w:styleId="Title">
    <w:name w:val="Title"/>
    <w:aliases w:val="Título Paiva"/>
    <w:basedOn w:val="Normal"/>
    <w:next w:val="Normal"/>
    <w:link w:val="TitleChar"/>
    <w:uiPriority w:val="10"/>
    <w:qFormat/>
    <w:rsid w:val="00D146B5"/>
    <w:pPr>
      <w:pBdr>
        <w:bottom w:val="single" w:sz="8" w:space="4" w:color="4F81BD" w:themeColor="accent1"/>
      </w:pBdr>
      <w:ind w:firstLine="0"/>
      <w:contextualSpacing/>
      <w:jc w:val="center"/>
    </w:pPr>
    <w:rPr>
      <w:rFonts w:eastAsiaTheme="majorEastAsia" w:cstheme="majorBidi"/>
      <w:spacing w:val="5"/>
      <w:kern w:val="28"/>
      <w:sz w:val="56"/>
      <w:szCs w:val="52"/>
    </w:rPr>
  </w:style>
  <w:style w:type="character" w:customStyle="1" w:styleId="TitleChar">
    <w:name w:val="Title Char"/>
    <w:aliases w:val="Título Paiva Char"/>
    <w:basedOn w:val="DefaultParagraphFont"/>
    <w:link w:val="Title"/>
    <w:uiPriority w:val="10"/>
    <w:rsid w:val="00D146B5"/>
    <w:rPr>
      <w:rFonts w:ascii="Times New Roman" w:eastAsiaTheme="majorEastAsia" w:hAnsi="Times New Roman" w:cstheme="majorBidi"/>
      <w:spacing w:val="5"/>
      <w:kern w:val="28"/>
      <w:sz w:val="56"/>
      <w:szCs w:val="52"/>
    </w:rPr>
  </w:style>
  <w:style w:type="paragraph" w:styleId="ListParagraph">
    <w:name w:val="List Paragraph"/>
    <w:basedOn w:val="Normal"/>
    <w:uiPriority w:val="34"/>
    <w:qFormat/>
    <w:rsid w:val="00AC7E5F"/>
    <w:pPr>
      <w:ind w:left="720"/>
      <w:contextualSpacing/>
    </w:pPr>
  </w:style>
  <w:style w:type="paragraph" w:styleId="FootnoteText">
    <w:name w:val="footnote text"/>
    <w:basedOn w:val="Normal"/>
    <w:link w:val="FootnoteTextChar"/>
    <w:uiPriority w:val="99"/>
    <w:semiHidden/>
    <w:unhideWhenUsed/>
    <w:rsid w:val="00AC7E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7E5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AC7E5F"/>
    <w:rPr>
      <w:vertAlign w:val="superscript"/>
    </w:rPr>
  </w:style>
  <w:style w:type="character" w:styleId="Hyperlink">
    <w:name w:val="Hyperlink"/>
    <w:rsid w:val="003A314A"/>
    <w:rPr>
      <w:color w:val="0000FF"/>
      <w:u w:val="single"/>
    </w:rPr>
  </w:style>
  <w:style w:type="paragraph" w:styleId="Header">
    <w:name w:val="header"/>
    <w:basedOn w:val="Normal"/>
    <w:link w:val="HeaderChar"/>
    <w:uiPriority w:val="99"/>
    <w:semiHidden/>
    <w:unhideWhenUsed/>
    <w:rsid w:val="008D007E"/>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8D007E"/>
    <w:rPr>
      <w:rFonts w:ascii="Times New Roman" w:hAnsi="Times New Roman" w:cs="Times New Roman"/>
      <w:sz w:val="24"/>
    </w:rPr>
  </w:style>
  <w:style w:type="paragraph" w:styleId="Footer">
    <w:name w:val="footer"/>
    <w:basedOn w:val="Normal"/>
    <w:link w:val="FooterChar"/>
    <w:uiPriority w:val="99"/>
    <w:unhideWhenUsed/>
    <w:rsid w:val="008D007E"/>
    <w:pPr>
      <w:tabs>
        <w:tab w:val="center" w:pos="4252"/>
        <w:tab w:val="right" w:pos="8504"/>
      </w:tabs>
      <w:spacing w:after="0" w:line="240" w:lineRule="auto"/>
    </w:pPr>
  </w:style>
  <w:style w:type="character" w:customStyle="1" w:styleId="FooterChar">
    <w:name w:val="Footer Char"/>
    <w:basedOn w:val="DefaultParagraphFont"/>
    <w:link w:val="Footer"/>
    <w:uiPriority w:val="99"/>
    <w:rsid w:val="008D007E"/>
    <w:rPr>
      <w:rFonts w:ascii="Times New Roman" w:hAnsi="Times New Roman" w:cs="Times New Roman"/>
      <w:sz w:val="24"/>
    </w:rPr>
  </w:style>
  <w:style w:type="paragraph" w:styleId="BalloonText">
    <w:name w:val="Balloon Text"/>
    <w:basedOn w:val="Normal"/>
    <w:link w:val="BalloonTextChar"/>
    <w:uiPriority w:val="99"/>
    <w:semiHidden/>
    <w:unhideWhenUsed/>
    <w:rsid w:val="00C92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E5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F2C"/>
    <w:pPr>
      <w:spacing w:after="240" w:line="360" w:lineRule="auto"/>
      <w:ind w:firstLine="709"/>
      <w:jc w:val="both"/>
    </w:pPr>
    <w:rPr>
      <w:rFonts w:ascii="Times New Roman" w:hAnsi="Times New Roman" w:cs="Times New Roman"/>
      <w:sz w:val="24"/>
    </w:rPr>
  </w:style>
  <w:style w:type="paragraph" w:styleId="Heading1">
    <w:name w:val="heading 1"/>
    <w:aliases w:val="Quadro Tabela e Mapa"/>
    <w:basedOn w:val="Normal"/>
    <w:next w:val="Normal"/>
    <w:link w:val="Heading1Char"/>
    <w:uiPriority w:val="9"/>
    <w:qFormat/>
    <w:rsid w:val="003B761D"/>
    <w:pPr>
      <w:keepNext/>
      <w:keepLines/>
      <w:spacing w:after="0" w:line="240" w:lineRule="auto"/>
      <w:ind w:firstLine="0"/>
      <w:jc w:val="center"/>
      <w:outlineLvl w:val="0"/>
    </w:pPr>
    <w:rPr>
      <w:rFonts w:eastAsiaTheme="majorEastAsia" w:cstheme="majorBidi"/>
      <w:bCs/>
      <w:szCs w:val="28"/>
    </w:rPr>
  </w:style>
  <w:style w:type="paragraph" w:styleId="Heading2">
    <w:name w:val="heading 2"/>
    <w:aliases w:val="Citação Padrão"/>
    <w:basedOn w:val="Normal"/>
    <w:next w:val="Normal"/>
    <w:link w:val="Heading2Char"/>
    <w:uiPriority w:val="9"/>
    <w:unhideWhenUsed/>
    <w:qFormat/>
    <w:rsid w:val="00521737"/>
    <w:pPr>
      <w:keepNext/>
      <w:keepLines/>
      <w:spacing w:before="200" w:line="240" w:lineRule="auto"/>
      <w:ind w:left="1418"/>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uadro Tabela e Mapa Char"/>
    <w:basedOn w:val="DefaultParagraphFont"/>
    <w:link w:val="Heading1"/>
    <w:uiPriority w:val="9"/>
    <w:rsid w:val="003B761D"/>
    <w:rPr>
      <w:rFonts w:ascii="Times New Roman" w:eastAsiaTheme="majorEastAsia" w:hAnsi="Times New Roman" w:cstheme="majorBidi"/>
      <w:bCs/>
      <w:sz w:val="24"/>
      <w:szCs w:val="28"/>
    </w:rPr>
  </w:style>
  <w:style w:type="paragraph" w:styleId="NoSpacing">
    <w:name w:val="No Spacing"/>
    <w:aliases w:val="Footnote,Nota de pédepágina"/>
    <w:basedOn w:val="Normal"/>
    <w:uiPriority w:val="1"/>
    <w:qFormat/>
    <w:rsid w:val="00D146B5"/>
    <w:pPr>
      <w:spacing w:after="0" w:line="240" w:lineRule="auto"/>
      <w:ind w:firstLine="0"/>
    </w:pPr>
    <w:rPr>
      <w:sz w:val="20"/>
    </w:rPr>
  </w:style>
  <w:style w:type="character" w:customStyle="1" w:styleId="Heading2Char">
    <w:name w:val="Heading 2 Char"/>
    <w:aliases w:val="Citação Padrão Char"/>
    <w:basedOn w:val="DefaultParagraphFont"/>
    <w:link w:val="Heading2"/>
    <w:uiPriority w:val="9"/>
    <w:rsid w:val="00521737"/>
    <w:rPr>
      <w:rFonts w:ascii="Times New Roman" w:eastAsiaTheme="majorEastAsia" w:hAnsi="Times New Roman" w:cstheme="majorBidi"/>
      <w:b/>
      <w:bCs/>
      <w:sz w:val="24"/>
      <w:szCs w:val="26"/>
    </w:rPr>
  </w:style>
  <w:style w:type="paragraph" w:styleId="Title">
    <w:name w:val="Title"/>
    <w:aliases w:val="Título Paiva"/>
    <w:basedOn w:val="Normal"/>
    <w:next w:val="Normal"/>
    <w:link w:val="TitleChar"/>
    <w:uiPriority w:val="10"/>
    <w:qFormat/>
    <w:rsid w:val="00D146B5"/>
    <w:pPr>
      <w:pBdr>
        <w:bottom w:val="single" w:sz="8" w:space="4" w:color="4F81BD" w:themeColor="accent1"/>
      </w:pBdr>
      <w:ind w:firstLine="0"/>
      <w:contextualSpacing/>
      <w:jc w:val="center"/>
    </w:pPr>
    <w:rPr>
      <w:rFonts w:eastAsiaTheme="majorEastAsia" w:cstheme="majorBidi"/>
      <w:spacing w:val="5"/>
      <w:kern w:val="28"/>
      <w:sz w:val="56"/>
      <w:szCs w:val="52"/>
    </w:rPr>
  </w:style>
  <w:style w:type="character" w:customStyle="1" w:styleId="TitleChar">
    <w:name w:val="Title Char"/>
    <w:aliases w:val="Título Paiva Char"/>
    <w:basedOn w:val="DefaultParagraphFont"/>
    <w:link w:val="Title"/>
    <w:uiPriority w:val="10"/>
    <w:rsid w:val="00D146B5"/>
    <w:rPr>
      <w:rFonts w:ascii="Times New Roman" w:eastAsiaTheme="majorEastAsia" w:hAnsi="Times New Roman" w:cstheme="majorBidi"/>
      <w:spacing w:val="5"/>
      <w:kern w:val="28"/>
      <w:sz w:val="56"/>
      <w:szCs w:val="52"/>
    </w:rPr>
  </w:style>
  <w:style w:type="paragraph" w:styleId="ListParagraph">
    <w:name w:val="List Paragraph"/>
    <w:basedOn w:val="Normal"/>
    <w:uiPriority w:val="34"/>
    <w:qFormat/>
    <w:rsid w:val="00AC7E5F"/>
    <w:pPr>
      <w:ind w:left="720"/>
      <w:contextualSpacing/>
    </w:pPr>
  </w:style>
  <w:style w:type="paragraph" w:styleId="FootnoteText">
    <w:name w:val="footnote text"/>
    <w:basedOn w:val="Normal"/>
    <w:link w:val="FootnoteTextChar"/>
    <w:uiPriority w:val="99"/>
    <w:semiHidden/>
    <w:unhideWhenUsed/>
    <w:rsid w:val="00AC7E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7E5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AC7E5F"/>
    <w:rPr>
      <w:vertAlign w:val="superscript"/>
    </w:rPr>
  </w:style>
  <w:style w:type="character" w:styleId="Hyperlink">
    <w:name w:val="Hyperlink"/>
    <w:rsid w:val="003A314A"/>
    <w:rPr>
      <w:color w:val="0000FF"/>
      <w:u w:val="single"/>
    </w:rPr>
  </w:style>
  <w:style w:type="paragraph" w:styleId="Header">
    <w:name w:val="header"/>
    <w:basedOn w:val="Normal"/>
    <w:link w:val="HeaderChar"/>
    <w:uiPriority w:val="99"/>
    <w:semiHidden/>
    <w:unhideWhenUsed/>
    <w:rsid w:val="008D007E"/>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8D007E"/>
    <w:rPr>
      <w:rFonts w:ascii="Times New Roman" w:hAnsi="Times New Roman" w:cs="Times New Roman"/>
      <w:sz w:val="24"/>
    </w:rPr>
  </w:style>
  <w:style w:type="paragraph" w:styleId="Footer">
    <w:name w:val="footer"/>
    <w:basedOn w:val="Normal"/>
    <w:link w:val="FooterChar"/>
    <w:uiPriority w:val="99"/>
    <w:unhideWhenUsed/>
    <w:rsid w:val="008D007E"/>
    <w:pPr>
      <w:tabs>
        <w:tab w:val="center" w:pos="4252"/>
        <w:tab w:val="right" w:pos="8504"/>
      </w:tabs>
      <w:spacing w:after="0" w:line="240" w:lineRule="auto"/>
    </w:pPr>
  </w:style>
  <w:style w:type="character" w:customStyle="1" w:styleId="FooterChar">
    <w:name w:val="Footer Char"/>
    <w:basedOn w:val="DefaultParagraphFont"/>
    <w:link w:val="Footer"/>
    <w:uiPriority w:val="99"/>
    <w:rsid w:val="008D007E"/>
    <w:rPr>
      <w:rFonts w:ascii="Times New Roman" w:hAnsi="Times New Roman" w:cs="Times New Roman"/>
      <w:sz w:val="24"/>
    </w:rPr>
  </w:style>
  <w:style w:type="paragraph" w:styleId="BalloonText">
    <w:name w:val="Balloon Text"/>
    <w:basedOn w:val="Normal"/>
    <w:link w:val="BalloonTextChar"/>
    <w:uiPriority w:val="99"/>
    <w:semiHidden/>
    <w:unhideWhenUsed/>
    <w:rsid w:val="00C92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E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92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dic.gov.br/arquivos/dwnl_1324404642.pdf" TargetMode="External"/><Relationship Id="rId9" Type="http://schemas.openxmlformats.org/officeDocument/2006/relationships/hyperlink" Target="http://www.ie.ufrj.br/redesist" TargetMode="Externa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esenvolvimento.gov.br/sitio/interna/mapa.ph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10217</Words>
  <Characters>58240</Characters>
  <Application>Microsoft Macintosh Word</Application>
  <DocSecurity>0</DocSecurity>
  <Lines>485</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Carlos Paiva</cp:lastModifiedBy>
  <cp:revision>2</cp:revision>
  <dcterms:created xsi:type="dcterms:W3CDTF">2016-07-25T20:27:00Z</dcterms:created>
  <dcterms:modified xsi:type="dcterms:W3CDTF">2016-07-25T20:27:00Z</dcterms:modified>
</cp:coreProperties>
</file>