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D7291" w14:textId="77777777" w:rsidR="000A53A8" w:rsidRPr="00875551" w:rsidRDefault="000A53A8" w:rsidP="00875551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10FD9E" w14:textId="77777777" w:rsidR="000A53A8" w:rsidRPr="00875551" w:rsidRDefault="000A53A8" w:rsidP="00875551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551">
        <w:rPr>
          <w:rFonts w:ascii="Times New Roman" w:hAnsi="Times New Roman"/>
          <w:sz w:val="24"/>
          <w:szCs w:val="24"/>
        </w:rPr>
        <w:t>PROPOSTA COMERCIAL</w:t>
      </w:r>
    </w:p>
    <w:p w14:paraId="7FDE612C" w14:textId="77777777" w:rsidR="000A53A8" w:rsidRPr="00875551" w:rsidRDefault="000A53A8" w:rsidP="00875551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142DFD4" w14:textId="2DBCB640" w:rsidR="000A53A8" w:rsidRPr="00875551" w:rsidRDefault="000A53A8" w:rsidP="00875551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551">
        <w:rPr>
          <w:rFonts w:ascii="Times New Roman" w:hAnsi="Times New Roman"/>
          <w:sz w:val="24"/>
          <w:szCs w:val="24"/>
        </w:rPr>
        <w:t xml:space="preserve">Para: </w:t>
      </w:r>
      <w:r w:rsidR="00CF021D" w:rsidRPr="00CF021D">
        <w:rPr>
          <w:rFonts w:ascii="Times New Roman" w:hAnsi="Times New Roman"/>
          <w:sz w:val="24"/>
          <w:szCs w:val="24"/>
        </w:rPr>
        <w:t xml:space="preserve">Conselho de Desenvolvimento Econômico de </w:t>
      </w:r>
      <w:r w:rsidR="00E54D26">
        <w:rPr>
          <w:rFonts w:ascii="Times New Roman" w:hAnsi="Times New Roman"/>
          <w:sz w:val="24"/>
          <w:szCs w:val="24"/>
        </w:rPr>
        <w:t>Ca</w:t>
      </w:r>
      <w:r w:rsidR="005E4A17">
        <w:rPr>
          <w:rFonts w:ascii="Times New Roman" w:hAnsi="Times New Roman"/>
          <w:sz w:val="24"/>
          <w:szCs w:val="24"/>
        </w:rPr>
        <w:t xml:space="preserve">mpo Mourão </w:t>
      </w:r>
      <w:r w:rsidR="00CF021D" w:rsidRPr="00CF021D">
        <w:rPr>
          <w:rFonts w:ascii="Times New Roman" w:hAnsi="Times New Roman"/>
          <w:sz w:val="24"/>
          <w:szCs w:val="24"/>
        </w:rPr>
        <w:t xml:space="preserve"> (</w:t>
      </w:r>
      <w:r w:rsidR="00CF021D">
        <w:rPr>
          <w:rFonts w:ascii="Times New Roman" w:hAnsi="Times New Roman"/>
          <w:sz w:val="24"/>
          <w:szCs w:val="24"/>
        </w:rPr>
        <w:t>CO</w:t>
      </w:r>
      <w:r w:rsidR="005E4A17">
        <w:rPr>
          <w:rFonts w:ascii="Times New Roman" w:hAnsi="Times New Roman"/>
          <w:sz w:val="24"/>
          <w:szCs w:val="24"/>
        </w:rPr>
        <w:t>DECA</w:t>
      </w:r>
      <w:r w:rsidR="00CF021D">
        <w:rPr>
          <w:rFonts w:ascii="Times New Roman" w:hAnsi="Times New Roman"/>
          <w:sz w:val="24"/>
          <w:szCs w:val="24"/>
        </w:rPr>
        <w:t>M</w:t>
      </w:r>
      <w:r w:rsidR="00CF021D" w:rsidRPr="00CF021D">
        <w:rPr>
          <w:rFonts w:ascii="Times New Roman" w:hAnsi="Times New Roman"/>
          <w:sz w:val="24"/>
          <w:szCs w:val="24"/>
        </w:rPr>
        <w:t>)</w:t>
      </w:r>
    </w:p>
    <w:p w14:paraId="4D9191D2" w14:textId="27320663" w:rsidR="000A53A8" w:rsidRPr="00875551" w:rsidRDefault="000A53A8" w:rsidP="00875551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551">
        <w:rPr>
          <w:rFonts w:ascii="Times New Roman" w:hAnsi="Times New Roman"/>
          <w:sz w:val="24"/>
          <w:szCs w:val="24"/>
        </w:rPr>
        <w:t xml:space="preserve">Assunto: Proposta Consultoria </w:t>
      </w:r>
      <w:r w:rsidR="00E056DA">
        <w:rPr>
          <w:rFonts w:ascii="Times New Roman" w:hAnsi="Times New Roman"/>
          <w:sz w:val="24"/>
          <w:szCs w:val="24"/>
        </w:rPr>
        <w:t xml:space="preserve">para </w:t>
      </w:r>
      <w:r w:rsidR="00E056DA" w:rsidRPr="00C55E3F">
        <w:rPr>
          <w:rFonts w:ascii="Times New Roman" w:hAnsi="Times New Roman"/>
          <w:sz w:val="24"/>
          <w:szCs w:val="24"/>
          <w:highlight w:val="yellow"/>
        </w:rPr>
        <w:t>Construção de Plano de Desenvolvimento Econômico</w:t>
      </w:r>
    </w:p>
    <w:p w14:paraId="6493FBE7" w14:textId="77777777" w:rsidR="000A53A8" w:rsidRPr="00875551" w:rsidRDefault="000A53A8" w:rsidP="00875551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C33CC39" w14:textId="77777777" w:rsidR="000A53A8" w:rsidRPr="00875551" w:rsidRDefault="000A53A8" w:rsidP="00875551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551">
        <w:rPr>
          <w:rFonts w:ascii="Times New Roman" w:hAnsi="Times New Roman"/>
          <w:sz w:val="24"/>
          <w:szCs w:val="24"/>
        </w:rPr>
        <w:t>Prezado (s) Senhor (es),</w:t>
      </w:r>
    </w:p>
    <w:p w14:paraId="0A2E717D" w14:textId="40F90D6F" w:rsidR="000A53A8" w:rsidRPr="00875551" w:rsidRDefault="000A53A8" w:rsidP="00875551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551">
        <w:rPr>
          <w:rFonts w:ascii="Times New Roman" w:hAnsi="Times New Roman"/>
          <w:sz w:val="24"/>
          <w:szCs w:val="24"/>
        </w:rPr>
        <w:tab/>
        <w:t xml:space="preserve">Segue proposta comercial de Consultoria </w:t>
      </w:r>
      <w:r w:rsidR="00E056DA">
        <w:rPr>
          <w:rFonts w:ascii="Times New Roman" w:hAnsi="Times New Roman"/>
          <w:sz w:val="24"/>
          <w:szCs w:val="24"/>
        </w:rPr>
        <w:t>para a Construção de um Plano de Desenvolvimento Econômico</w:t>
      </w:r>
      <w:r w:rsidR="00E056DA" w:rsidRPr="00875551">
        <w:rPr>
          <w:rFonts w:ascii="Times New Roman" w:hAnsi="Times New Roman"/>
          <w:sz w:val="24"/>
          <w:szCs w:val="24"/>
        </w:rPr>
        <w:t xml:space="preserve"> </w:t>
      </w:r>
      <w:r w:rsidRPr="00875551">
        <w:rPr>
          <w:rFonts w:ascii="Times New Roman" w:hAnsi="Times New Roman"/>
          <w:sz w:val="24"/>
          <w:szCs w:val="24"/>
        </w:rPr>
        <w:t xml:space="preserve">com vistas ao desenvolvimento socioeconômico do município de </w:t>
      </w:r>
      <w:r w:rsidR="00C55E3F">
        <w:rPr>
          <w:rFonts w:ascii="Times New Roman" w:hAnsi="Times New Roman"/>
          <w:sz w:val="24"/>
          <w:szCs w:val="24"/>
        </w:rPr>
        <w:t>Campo Mourão</w:t>
      </w:r>
      <w:r w:rsidR="00E056DA">
        <w:rPr>
          <w:rFonts w:ascii="Times New Roman" w:hAnsi="Times New Roman"/>
          <w:sz w:val="24"/>
          <w:szCs w:val="24"/>
        </w:rPr>
        <w:t>/PR</w:t>
      </w:r>
      <w:r w:rsidRPr="00875551">
        <w:rPr>
          <w:rFonts w:ascii="Times New Roman" w:hAnsi="Times New Roman"/>
          <w:sz w:val="24"/>
          <w:szCs w:val="24"/>
        </w:rPr>
        <w:t>. Esta proposta encontra-se dividida em</w:t>
      </w:r>
      <w:r w:rsidR="00C76CD7" w:rsidRPr="00875551">
        <w:rPr>
          <w:rFonts w:ascii="Times New Roman" w:hAnsi="Times New Roman"/>
          <w:sz w:val="24"/>
          <w:szCs w:val="24"/>
        </w:rPr>
        <w:t xml:space="preserve">: a) </w:t>
      </w:r>
      <w:r w:rsidR="008121A2">
        <w:rPr>
          <w:rFonts w:ascii="Times New Roman" w:hAnsi="Times New Roman"/>
          <w:sz w:val="24"/>
          <w:szCs w:val="24"/>
        </w:rPr>
        <w:t>Produtos; b</w:t>
      </w:r>
      <w:r w:rsidR="00C76CD7" w:rsidRPr="00875551">
        <w:rPr>
          <w:rFonts w:ascii="Times New Roman" w:hAnsi="Times New Roman"/>
          <w:sz w:val="24"/>
          <w:szCs w:val="24"/>
        </w:rPr>
        <w:t xml:space="preserve">) Agenda de pagamentos; e </w:t>
      </w:r>
      <w:r w:rsidR="008121A2">
        <w:rPr>
          <w:rFonts w:ascii="Times New Roman" w:hAnsi="Times New Roman"/>
          <w:sz w:val="24"/>
          <w:szCs w:val="24"/>
        </w:rPr>
        <w:t>c</w:t>
      </w:r>
      <w:r w:rsidR="00C76CD7" w:rsidRPr="00875551">
        <w:rPr>
          <w:rFonts w:ascii="Times New Roman" w:hAnsi="Times New Roman"/>
          <w:sz w:val="24"/>
          <w:szCs w:val="24"/>
        </w:rPr>
        <w:t>) Orçamento.</w:t>
      </w:r>
    </w:p>
    <w:p w14:paraId="32C48687" w14:textId="1A0DCE91" w:rsidR="000A53A8" w:rsidRPr="00875551" w:rsidRDefault="008121A2" w:rsidP="00875551">
      <w:pPr>
        <w:spacing w:after="12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C76CD7" w:rsidRPr="00875551">
        <w:rPr>
          <w:rFonts w:ascii="Times New Roman" w:hAnsi="Times New Roman"/>
          <w:b/>
          <w:sz w:val="24"/>
          <w:szCs w:val="24"/>
        </w:rPr>
        <w:t>) Produtos</w:t>
      </w:r>
    </w:p>
    <w:p w14:paraId="1EBA4C65" w14:textId="7D4681D9" w:rsidR="008121A2" w:rsidRPr="008121A2" w:rsidRDefault="008121A2" w:rsidP="00875551">
      <w:pPr>
        <w:pStyle w:val="PargrafodaLista"/>
        <w:numPr>
          <w:ilvl w:val="0"/>
          <w:numId w:val="1"/>
        </w:numPr>
        <w:spacing w:after="120" w:line="360" w:lineRule="auto"/>
        <w:ind w:left="851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121A2">
        <w:rPr>
          <w:rFonts w:ascii="Times New Roman" w:hAnsi="Times New Roman"/>
          <w:b/>
          <w:sz w:val="24"/>
          <w:szCs w:val="24"/>
        </w:rPr>
        <w:t>Palestra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apresentando a metodologia</w:t>
      </w:r>
      <w:r w:rsidR="00CF021D">
        <w:rPr>
          <w:rFonts w:ascii="Times New Roman" w:hAnsi="Times New Roman"/>
          <w:sz w:val="24"/>
          <w:szCs w:val="24"/>
        </w:rPr>
        <w:t xml:space="preserve">, podendo ser realizada entre o dia </w:t>
      </w:r>
      <w:r w:rsidR="00CF021D" w:rsidRPr="00C55E3F">
        <w:rPr>
          <w:rFonts w:ascii="Times New Roman" w:hAnsi="Times New Roman"/>
          <w:sz w:val="24"/>
          <w:szCs w:val="24"/>
          <w:highlight w:val="yellow"/>
        </w:rPr>
        <w:t>4 e 8 de junho de 2018</w:t>
      </w:r>
      <w:r w:rsidRPr="00C55E3F">
        <w:rPr>
          <w:rFonts w:ascii="Times New Roman" w:hAnsi="Times New Roman"/>
          <w:sz w:val="24"/>
          <w:szCs w:val="24"/>
          <w:highlight w:val="yellow"/>
        </w:rPr>
        <w:t>;</w:t>
      </w:r>
      <w:r w:rsidRPr="008121A2">
        <w:rPr>
          <w:rFonts w:ascii="Times New Roman" w:hAnsi="Times New Roman"/>
          <w:b/>
          <w:sz w:val="24"/>
          <w:szCs w:val="24"/>
        </w:rPr>
        <w:t xml:space="preserve"> </w:t>
      </w:r>
    </w:p>
    <w:p w14:paraId="49FC2594" w14:textId="77777777" w:rsidR="00CE3D09" w:rsidRPr="00875551" w:rsidRDefault="000A53A8" w:rsidP="00875551">
      <w:pPr>
        <w:pStyle w:val="PargrafodaLista"/>
        <w:numPr>
          <w:ilvl w:val="0"/>
          <w:numId w:val="1"/>
        </w:numPr>
        <w:spacing w:after="120" w:line="360" w:lineRule="auto"/>
        <w:ind w:left="85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5551">
        <w:rPr>
          <w:rFonts w:ascii="Times New Roman" w:hAnsi="Times New Roman"/>
          <w:b/>
          <w:sz w:val="24"/>
          <w:szCs w:val="24"/>
        </w:rPr>
        <w:t>Diagnó</w:t>
      </w:r>
      <w:r w:rsidR="00CE3D09" w:rsidRPr="00875551">
        <w:rPr>
          <w:rFonts w:ascii="Times New Roman" w:hAnsi="Times New Roman"/>
          <w:b/>
          <w:sz w:val="24"/>
          <w:szCs w:val="24"/>
        </w:rPr>
        <w:t xml:space="preserve">stico inicial sobre estrutura, </w:t>
      </w:r>
      <w:r w:rsidRPr="00875551">
        <w:rPr>
          <w:rFonts w:ascii="Times New Roman" w:hAnsi="Times New Roman"/>
          <w:b/>
          <w:sz w:val="24"/>
          <w:szCs w:val="24"/>
        </w:rPr>
        <w:t>especialização econômico-produtiva e competitividade do território.</w:t>
      </w:r>
      <w:r w:rsidRPr="00875551">
        <w:rPr>
          <w:rFonts w:ascii="Times New Roman" w:hAnsi="Times New Roman"/>
          <w:sz w:val="24"/>
          <w:szCs w:val="24"/>
        </w:rPr>
        <w:t xml:space="preserve">  Nesta primeira etapa é feita uma análise de indicadores socioeconômicos construídos a partir de dados est</w:t>
      </w:r>
      <w:r w:rsidR="00CE3D09" w:rsidRPr="00875551">
        <w:rPr>
          <w:rFonts w:ascii="Times New Roman" w:hAnsi="Times New Roman"/>
          <w:sz w:val="24"/>
          <w:szCs w:val="24"/>
        </w:rPr>
        <w:t>atísticos</w:t>
      </w:r>
      <w:r w:rsidRPr="00875551">
        <w:rPr>
          <w:rFonts w:ascii="Times New Roman" w:hAnsi="Times New Roman"/>
          <w:sz w:val="24"/>
          <w:szCs w:val="24"/>
        </w:rPr>
        <w:t xml:space="preserve">: </w:t>
      </w:r>
    </w:p>
    <w:p w14:paraId="693A7BD3" w14:textId="4769A534" w:rsidR="00CE3D09" w:rsidRPr="00875551" w:rsidRDefault="000A53A8" w:rsidP="00875551">
      <w:pPr>
        <w:pStyle w:val="PargrafodaLista"/>
        <w:spacing w:after="120" w:line="240" w:lineRule="auto"/>
        <w:ind w:left="184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5551">
        <w:rPr>
          <w:rFonts w:ascii="Times New Roman" w:hAnsi="Times New Roman"/>
          <w:sz w:val="24"/>
          <w:szCs w:val="24"/>
        </w:rPr>
        <w:t>1</w:t>
      </w:r>
      <w:r w:rsidR="005F2098" w:rsidRPr="00875551">
        <w:rPr>
          <w:rFonts w:ascii="Times New Roman" w:hAnsi="Times New Roman"/>
          <w:sz w:val="24"/>
          <w:szCs w:val="24"/>
        </w:rPr>
        <w:t>.</w:t>
      </w:r>
      <w:r w:rsidR="00CE3D09" w:rsidRPr="00875551">
        <w:rPr>
          <w:rFonts w:ascii="Times New Roman" w:hAnsi="Times New Roman"/>
          <w:sz w:val="24"/>
          <w:szCs w:val="24"/>
        </w:rPr>
        <w:t xml:space="preserve"> D</w:t>
      </w:r>
      <w:r w:rsidRPr="00875551">
        <w:rPr>
          <w:rFonts w:ascii="Times New Roman" w:hAnsi="Times New Roman"/>
          <w:sz w:val="24"/>
          <w:szCs w:val="24"/>
        </w:rPr>
        <w:t>emográficos</w:t>
      </w:r>
      <w:r w:rsidR="00CE3D09" w:rsidRPr="00875551">
        <w:rPr>
          <w:rFonts w:ascii="Times New Roman" w:hAnsi="Times New Roman"/>
          <w:sz w:val="24"/>
          <w:szCs w:val="24"/>
        </w:rPr>
        <w:t xml:space="preserve"> e qualidade de vida nos municípios, via Censos Demográficos,</w:t>
      </w:r>
      <w:r w:rsidRPr="00875551">
        <w:rPr>
          <w:rFonts w:ascii="Times New Roman" w:hAnsi="Times New Roman"/>
          <w:sz w:val="24"/>
          <w:szCs w:val="24"/>
        </w:rPr>
        <w:t xml:space="preserve"> Contagens e E</w:t>
      </w:r>
      <w:r w:rsidR="00CE3D09" w:rsidRPr="00875551">
        <w:rPr>
          <w:rFonts w:ascii="Times New Roman" w:hAnsi="Times New Roman"/>
          <w:sz w:val="24"/>
          <w:szCs w:val="24"/>
        </w:rPr>
        <w:t>stimativas da População do IBGE e instituições estaduais associadas, etc.</w:t>
      </w:r>
      <w:r w:rsidRPr="00875551">
        <w:rPr>
          <w:rFonts w:ascii="Times New Roman" w:hAnsi="Times New Roman"/>
          <w:sz w:val="24"/>
          <w:szCs w:val="24"/>
        </w:rPr>
        <w:t xml:space="preserve">; </w:t>
      </w:r>
    </w:p>
    <w:p w14:paraId="03AD3E6C" w14:textId="6228B754" w:rsidR="00CE3D09" w:rsidRPr="00875551" w:rsidRDefault="005F2098" w:rsidP="00875551">
      <w:pPr>
        <w:pStyle w:val="PargrafodaLista"/>
        <w:spacing w:after="120" w:line="240" w:lineRule="auto"/>
        <w:ind w:left="184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5551">
        <w:rPr>
          <w:rFonts w:ascii="Times New Roman" w:hAnsi="Times New Roman"/>
          <w:sz w:val="24"/>
          <w:szCs w:val="24"/>
        </w:rPr>
        <w:t xml:space="preserve">2. </w:t>
      </w:r>
      <w:r w:rsidR="00CE3D09" w:rsidRPr="00875551">
        <w:rPr>
          <w:rFonts w:ascii="Times New Roman" w:hAnsi="Times New Roman"/>
          <w:sz w:val="24"/>
          <w:szCs w:val="24"/>
        </w:rPr>
        <w:t>D</w:t>
      </w:r>
      <w:r w:rsidR="000A53A8" w:rsidRPr="00875551">
        <w:rPr>
          <w:rFonts w:ascii="Times New Roman" w:hAnsi="Times New Roman"/>
          <w:sz w:val="24"/>
          <w:szCs w:val="24"/>
        </w:rPr>
        <w:t xml:space="preserve">e emprego </w:t>
      </w:r>
      <w:r w:rsidR="00CE3D09" w:rsidRPr="00875551">
        <w:rPr>
          <w:rFonts w:ascii="Times New Roman" w:hAnsi="Times New Roman"/>
          <w:sz w:val="24"/>
          <w:szCs w:val="24"/>
        </w:rPr>
        <w:t xml:space="preserve">e renda via </w:t>
      </w:r>
      <w:r w:rsidR="000A53A8" w:rsidRPr="00875551">
        <w:rPr>
          <w:rFonts w:ascii="Times New Roman" w:hAnsi="Times New Roman"/>
          <w:sz w:val="24"/>
          <w:szCs w:val="24"/>
        </w:rPr>
        <w:t xml:space="preserve">Relação Anual de Informações Sociais </w:t>
      </w:r>
      <w:r w:rsidR="00CE3D09" w:rsidRPr="00875551">
        <w:rPr>
          <w:rFonts w:ascii="Times New Roman" w:hAnsi="Times New Roman"/>
          <w:sz w:val="24"/>
          <w:szCs w:val="24"/>
        </w:rPr>
        <w:t>(RAIS</w:t>
      </w:r>
      <w:r w:rsidR="000A53A8" w:rsidRPr="00875551">
        <w:rPr>
          <w:rFonts w:ascii="Times New Roman" w:hAnsi="Times New Roman"/>
          <w:sz w:val="24"/>
          <w:szCs w:val="24"/>
        </w:rPr>
        <w:t>– MTE)</w:t>
      </w:r>
      <w:r w:rsidR="00CE3D09" w:rsidRPr="00875551">
        <w:rPr>
          <w:rFonts w:ascii="Times New Roman" w:hAnsi="Times New Roman"/>
          <w:sz w:val="24"/>
          <w:szCs w:val="24"/>
        </w:rPr>
        <w:t>, Pesquisa de Emprego e Desemprego do IBGE, etc</w:t>
      </w:r>
      <w:r w:rsidRPr="00875551">
        <w:rPr>
          <w:rFonts w:ascii="Times New Roman" w:hAnsi="Times New Roman"/>
          <w:sz w:val="24"/>
          <w:szCs w:val="24"/>
        </w:rPr>
        <w:t>.</w:t>
      </w:r>
      <w:r w:rsidR="000A53A8" w:rsidRPr="00875551">
        <w:rPr>
          <w:rFonts w:ascii="Times New Roman" w:hAnsi="Times New Roman"/>
          <w:sz w:val="24"/>
          <w:szCs w:val="24"/>
        </w:rPr>
        <w:t>;</w:t>
      </w:r>
    </w:p>
    <w:p w14:paraId="284076E0" w14:textId="313A0467" w:rsidR="007D2E39" w:rsidRPr="00875551" w:rsidRDefault="005F2098" w:rsidP="00875551">
      <w:pPr>
        <w:pStyle w:val="PargrafodaLista"/>
        <w:spacing w:after="120" w:line="240" w:lineRule="auto"/>
        <w:ind w:left="184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5551">
        <w:rPr>
          <w:rFonts w:ascii="Times New Roman" w:hAnsi="Times New Roman"/>
          <w:sz w:val="24"/>
          <w:szCs w:val="24"/>
        </w:rPr>
        <w:t>3.</w:t>
      </w:r>
      <w:r w:rsidR="00CE3D09" w:rsidRPr="00875551">
        <w:rPr>
          <w:rFonts w:ascii="Times New Roman" w:hAnsi="Times New Roman"/>
          <w:sz w:val="24"/>
          <w:szCs w:val="24"/>
        </w:rPr>
        <w:t xml:space="preserve"> Sobre </w:t>
      </w:r>
      <w:r w:rsidR="000A53A8" w:rsidRPr="00875551">
        <w:rPr>
          <w:rFonts w:ascii="Times New Roman" w:hAnsi="Times New Roman"/>
          <w:sz w:val="24"/>
          <w:szCs w:val="24"/>
        </w:rPr>
        <w:t xml:space="preserve">produção </w:t>
      </w:r>
      <w:r w:rsidR="00CE3D09" w:rsidRPr="00875551">
        <w:rPr>
          <w:rFonts w:ascii="Times New Roman" w:hAnsi="Times New Roman"/>
          <w:sz w:val="24"/>
          <w:szCs w:val="24"/>
        </w:rPr>
        <w:t xml:space="preserve">e especialização econômico-produtiva, via </w:t>
      </w:r>
      <w:r w:rsidR="000A53A8" w:rsidRPr="00875551">
        <w:rPr>
          <w:rFonts w:ascii="Times New Roman" w:hAnsi="Times New Roman"/>
          <w:sz w:val="24"/>
          <w:szCs w:val="24"/>
        </w:rPr>
        <w:t>RAIS-MT</w:t>
      </w:r>
      <w:r w:rsidR="00CE3D09" w:rsidRPr="00875551">
        <w:rPr>
          <w:rFonts w:ascii="Times New Roman" w:hAnsi="Times New Roman"/>
          <w:sz w:val="24"/>
          <w:szCs w:val="24"/>
        </w:rPr>
        <w:t xml:space="preserve">E; </w:t>
      </w:r>
      <w:r w:rsidR="007D2E39" w:rsidRPr="00875551">
        <w:rPr>
          <w:rFonts w:ascii="Times New Roman" w:hAnsi="Times New Roman"/>
          <w:sz w:val="24"/>
          <w:szCs w:val="24"/>
        </w:rPr>
        <w:t>e das Pesquisas do IBGE</w:t>
      </w:r>
      <w:r w:rsidRPr="00875551">
        <w:rPr>
          <w:rFonts w:ascii="Times New Roman" w:hAnsi="Times New Roman"/>
          <w:sz w:val="24"/>
          <w:szCs w:val="24"/>
        </w:rPr>
        <w:t>:</w:t>
      </w:r>
      <w:r w:rsidR="007D2E39" w:rsidRPr="00875551">
        <w:rPr>
          <w:rFonts w:ascii="Times New Roman" w:hAnsi="Times New Roman"/>
          <w:sz w:val="24"/>
          <w:szCs w:val="24"/>
        </w:rPr>
        <w:t xml:space="preserve"> </w:t>
      </w:r>
      <w:r w:rsidRPr="00875551">
        <w:rPr>
          <w:rFonts w:ascii="Times New Roman" w:hAnsi="Times New Roman"/>
          <w:sz w:val="24"/>
          <w:szCs w:val="24"/>
        </w:rPr>
        <w:t>Pesquisa</w:t>
      </w:r>
      <w:r w:rsidR="00CE3D09" w:rsidRPr="00875551">
        <w:rPr>
          <w:rFonts w:ascii="Times New Roman" w:hAnsi="Times New Roman"/>
          <w:sz w:val="24"/>
          <w:szCs w:val="24"/>
        </w:rPr>
        <w:t xml:space="preserve"> Pecuária Municipal</w:t>
      </w:r>
      <w:r w:rsidR="007D2E39" w:rsidRPr="00875551">
        <w:rPr>
          <w:rFonts w:ascii="Times New Roman" w:hAnsi="Times New Roman"/>
          <w:sz w:val="24"/>
          <w:szCs w:val="24"/>
        </w:rPr>
        <w:t xml:space="preserve"> (PPM)</w:t>
      </w:r>
      <w:r w:rsidRPr="00875551">
        <w:rPr>
          <w:rFonts w:ascii="Times New Roman" w:hAnsi="Times New Roman"/>
          <w:sz w:val="24"/>
          <w:szCs w:val="24"/>
        </w:rPr>
        <w:t>,</w:t>
      </w:r>
      <w:r w:rsidR="007D2E39" w:rsidRPr="00875551">
        <w:rPr>
          <w:rFonts w:ascii="Times New Roman" w:hAnsi="Times New Roman"/>
          <w:sz w:val="24"/>
          <w:szCs w:val="24"/>
        </w:rPr>
        <w:t xml:space="preserve"> </w:t>
      </w:r>
      <w:r w:rsidRPr="00875551">
        <w:rPr>
          <w:rFonts w:ascii="Times New Roman" w:hAnsi="Times New Roman"/>
          <w:sz w:val="24"/>
          <w:szCs w:val="24"/>
        </w:rPr>
        <w:t>P</w:t>
      </w:r>
      <w:r w:rsidR="007D2E39" w:rsidRPr="00875551">
        <w:rPr>
          <w:rFonts w:ascii="Times New Roman" w:hAnsi="Times New Roman"/>
          <w:sz w:val="24"/>
          <w:szCs w:val="24"/>
        </w:rPr>
        <w:t xml:space="preserve">rodução </w:t>
      </w:r>
      <w:r w:rsidR="000A53A8" w:rsidRPr="00875551">
        <w:rPr>
          <w:rFonts w:ascii="Times New Roman" w:hAnsi="Times New Roman"/>
          <w:sz w:val="24"/>
          <w:szCs w:val="24"/>
        </w:rPr>
        <w:t xml:space="preserve">Agrícola Municipal </w:t>
      </w:r>
      <w:r w:rsidRPr="00875551">
        <w:rPr>
          <w:rFonts w:ascii="Times New Roman" w:hAnsi="Times New Roman"/>
          <w:sz w:val="24"/>
          <w:szCs w:val="24"/>
        </w:rPr>
        <w:t>(PAM), Pesquisa Industrial Anual (PIA), Pesquisa Anual do Comércio (PAC) e Pesquisa</w:t>
      </w:r>
      <w:r w:rsidR="007D2E39" w:rsidRPr="00875551">
        <w:rPr>
          <w:rFonts w:ascii="Times New Roman" w:hAnsi="Times New Roman"/>
          <w:sz w:val="24"/>
          <w:szCs w:val="24"/>
        </w:rPr>
        <w:t xml:space="preserve"> Anual dos Serviços (PAS). Vale observar que os dados por município das </w:t>
      </w:r>
      <w:r w:rsidR="007D2E39" w:rsidRPr="00875551">
        <w:rPr>
          <w:rFonts w:ascii="Times New Roman" w:hAnsi="Times New Roman"/>
          <w:sz w:val="24"/>
          <w:szCs w:val="24"/>
        </w:rPr>
        <w:lastRenderedPageBreak/>
        <w:t>três últimas pesqui</w:t>
      </w:r>
      <w:r w:rsidR="00C76CD7" w:rsidRPr="00875551">
        <w:rPr>
          <w:rFonts w:ascii="Times New Roman" w:hAnsi="Times New Roman"/>
          <w:sz w:val="24"/>
          <w:szCs w:val="24"/>
        </w:rPr>
        <w:t>sas só podem ser obtidos diante de</w:t>
      </w:r>
      <w:r w:rsidR="007D2E39" w:rsidRPr="00875551">
        <w:rPr>
          <w:rFonts w:ascii="Times New Roman" w:hAnsi="Times New Roman"/>
          <w:sz w:val="24"/>
          <w:szCs w:val="24"/>
        </w:rPr>
        <w:t xml:space="preserve"> pagamento ao IBGE. </w:t>
      </w:r>
    </w:p>
    <w:p w14:paraId="4C1D2759" w14:textId="1F413850" w:rsidR="007D2E39" w:rsidRPr="00875551" w:rsidRDefault="005F2098" w:rsidP="00875551">
      <w:pPr>
        <w:pStyle w:val="PargrafodaLista"/>
        <w:spacing w:after="120" w:line="240" w:lineRule="auto"/>
        <w:ind w:left="184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5551">
        <w:rPr>
          <w:rFonts w:ascii="Times New Roman" w:hAnsi="Times New Roman"/>
          <w:sz w:val="24"/>
          <w:szCs w:val="24"/>
        </w:rPr>
        <w:t>4.</w:t>
      </w:r>
      <w:r w:rsidR="007D2E39" w:rsidRPr="00875551">
        <w:rPr>
          <w:rFonts w:ascii="Times New Roman" w:hAnsi="Times New Roman"/>
          <w:sz w:val="24"/>
          <w:szCs w:val="24"/>
        </w:rPr>
        <w:t xml:space="preserve"> Qualidade, estrutura fundiária, destinos produtivos e usos </w:t>
      </w:r>
      <w:r w:rsidR="000A53A8" w:rsidRPr="00875551">
        <w:rPr>
          <w:rFonts w:ascii="Times New Roman" w:hAnsi="Times New Roman"/>
          <w:sz w:val="24"/>
          <w:szCs w:val="24"/>
        </w:rPr>
        <w:t>do solo</w:t>
      </w:r>
      <w:r w:rsidR="007D2E39" w:rsidRPr="00875551">
        <w:rPr>
          <w:rFonts w:ascii="Times New Roman" w:hAnsi="Times New Roman"/>
          <w:sz w:val="24"/>
          <w:szCs w:val="24"/>
        </w:rPr>
        <w:t xml:space="preserve"> rura</w:t>
      </w:r>
      <w:r w:rsidRPr="00875551">
        <w:rPr>
          <w:rFonts w:ascii="Times New Roman" w:hAnsi="Times New Roman"/>
          <w:sz w:val="24"/>
          <w:szCs w:val="24"/>
        </w:rPr>
        <w:t>l, via Censo Agropecuário IBGE,</w:t>
      </w:r>
      <w:r w:rsidR="007D2E39" w:rsidRPr="00875551">
        <w:rPr>
          <w:rFonts w:ascii="Times New Roman" w:hAnsi="Times New Roman"/>
          <w:sz w:val="24"/>
          <w:szCs w:val="24"/>
        </w:rPr>
        <w:t xml:space="preserve"> </w:t>
      </w:r>
      <w:r w:rsidR="000A53A8" w:rsidRPr="00875551">
        <w:rPr>
          <w:rFonts w:ascii="Times New Roman" w:hAnsi="Times New Roman"/>
          <w:sz w:val="24"/>
          <w:szCs w:val="24"/>
        </w:rPr>
        <w:t>Cadastro de Propriedades do</w:t>
      </w:r>
      <w:r w:rsidR="007D2E39" w:rsidRPr="00875551">
        <w:rPr>
          <w:rFonts w:ascii="Times New Roman" w:hAnsi="Times New Roman"/>
          <w:sz w:val="24"/>
          <w:szCs w:val="24"/>
        </w:rPr>
        <w:t xml:space="preserve"> INCRA, Informativo IBAMA, etc.</w:t>
      </w:r>
      <w:r w:rsidRPr="00875551">
        <w:rPr>
          <w:rFonts w:ascii="Times New Roman" w:hAnsi="Times New Roman"/>
          <w:sz w:val="24"/>
          <w:szCs w:val="24"/>
        </w:rPr>
        <w:t>;</w:t>
      </w:r>
    </w:p>
    <w:p w14:paraId="6252B6E6" w14:textId="3565F07D" w:rsidR="000B30E4" w:rsidRPr="00875551" w:rsidRDefault="00875551" w:rsidP="00875551">
      <w:pPr>
        <w:pStyle w:val="PargrafodaLista"/>
        <w:spacing w:after="120" w:line="240" w:lineRule="auto"/>
        <w:ind w:left="184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B30E4" w:rsidRPr="00875551">
        <w:rPr>
          <w:rFonts w:ascii="Times New Roman" w:hAnsi="Times New Roman"/>
          <w:sz w:val="24"/>
          <w:szCs w:val="24"/>
        </w:rPr>
        <w:t>. De base local, obtidos por levantamento primário junto às Secretarias Municipais, órgãos públicos com representação local, sindicatos patronais e de trabalhadores, CDL, Cooperativas de Produtores e de Crédito, etc. O acesso a este</w:t>
      </w:r>
      <w:r w:rsidR="005F2098" w:rsidRPr="00875551">
        <w:rPr>
          <w:rFonts w:ascii="Times New Roman" w:hAnsi="Times New Roman"/>
          <w:sz w:val="24"/>
          <w:szCs w:val="24"/>
        </w:rPr>
        <w:t xml:space="preserve">s dados pressupõe pelo menos um </w:t>
      </w:r>
      <w:r w:rsidR="000B30E4" w:rsidRPr="00875551">
        <w:rPr>
          <w:rFonts w:ascii="Times New Roman" w:hAnsi="Times New Roman"/>
          <w:sz w:val="24"/>
          <w:szCs w:val="24"/>
        </w:rPr>
        <w:t xml:space="preserve">deslocamento até o território de dois ou mais pesquisadores. </w:t>
      </w:r>
    </w:p>
    <w:p w14:paraId="157B4F1C" w14:textId="4D79D0E7" w:rsidR="000A53A8" w:rsidRPr="00875551" w:rsidRDefault="00C76CD7" w:rsidP="00875551">
      <w:pPr>
        <w:pStyle w:val="PargrafodaLista"/>
        <w:spacing w:after="120" w:line="240" w:lineRule="auto"/>
        <w:ind w:left="184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5551">
        <w:rPr>
          <w:rFonts w:ascii="Times New Roman" w:hAnsi="Times New Roman"/>
          <w:sz w:val="24"/>
          <w:szCs w:val="24"/>
        </w:rPr>
        <w:t>Importante observar que essa</w:t>
      </w:r>
      <w:r w:rsidR="000A53A8" w:rsidRPr="00875551">
        <w:rPr>
          <w:rFonts w:ascii="Times New Roman" w:hAnsi="Times New Roman"/>
          <w:sz w:val="24"/>
          <w:szCs w:val="24"/>
        </w:rPr>
        <w:t xml:space="preserve"> pesquisa </w:t>
      </w:r>
      <w:r w:rsidR="000A53A8" w:rsidRPr="00875551">
        <w:rPr>
          <w:rFonts w:ascii="Times New Roman" w:hAnsi="Times New Roman"/>
          <w:b/>
          <w:sz w:val="24"/>
          <w:szCs w:val="24"/>
        </w:rPr>
        <w:t xml:space="preserve">não </w:t>
      </w:r>
      <w:r w:rsidR="000A53A8" w:rsidRPr="00875551">
        <w:rPr>
          <w:rFonts w:ascii="Times New Roman" w:hAnsi="Times New Roman"/>
          <w:sz w:val="24"/>
          <w:szCs w:val="24"/>
        </w:rPr>
        <w:t>se restringe a</w:t>
      </w:r>
      <w:r w:rsidR="007D2E39" w:rsidRPr="00875551">
        <w:rPr>
          <w:rFonts w:ascii="Times New Roman" w:hAnsi="Times New Roman"/>
          <w:sz w:val="24"/>
          <w:szCs w:val="24"/>
        </w:rPr>
        <w:t>o</w:t>
      </w:r>
      <w:r w:rsidR="000A53A8" w:rsidRPr="00875551">
        <w:rPr>
          <w:rFonts w:ascii="Times New Roman" w:hAnsi="Times New Roman"/>
          <w:sz w:val="24"/>
          <w:szCs w:val="24"/>
        </w:rPr>
        <w:t xml:space="preserve"> </w:t>
      </w:r>
      <w:r w:rsidR="007D2E39" w:rsidRPr="00875551">
        <w:rPr>
          <w:rFonts w:ascii="Times New Roman" w:hAnsi="Times New Roman"/>
          <w:sz w:val="24"/>
          <w:szCs w:val="24"/>
        </w:rPr>
        <w:t>município, mas envolve</w:t>
      </w:r>
      <w:r w:rsidR="000A53A8" w:rsidRPr="00875551">
        <w:rPr>
          <w:rFonts w:ascii="Times New Roman" w:hAnsi="Times New Roman"/>
          <w:sz w:val="24"/>
          <w:szCs w:val="24"/>
        </w:rPr>
        <w:t xml:space="preserve"> todos os municípios do en</w:t>
      </w:r>
      <w:r w:rsidR="007D2E39" w:rsidRPr="00875551">
        <w:rPr>
          <w:rFonts w:ascii="Times New Roman" w:hAnsi="Times New Roman"/>
          <w:sz w:val="24"/>
          <w:szCs w:val="24"/>
        </w:rPr>
        <w:t xml:space="preserve">torno, bem como àqueles territórios </w:t>
      </w:r>
      <w:r w:rsidR="000A53A8" w:rsidRPr="00875551">
        <w:rPr>
          <w:rFonts w:ascii="Times New Roman" w:hAnsi="Times New Roman"/>
          <w:sz w:val="24"/>
          <w:szCs w:val="24"/>
        </w:rPr>
        <w:t xml:space="preserve">aos quais </w:t>
      </w:r>
      <w:r w:rsidR="00C55E3F">
        <w:rPr>
          <w:rFonts w:ascii="Times New Roman" w:hAnsi="Times New Roman"/>
          <w:sz w:val="24"/>
          <w:szCs w:val="24"/>
        </w:rPr>
        <w:t>Campo Mourão</w:t>
      </w:r>
      <w:r w:rsidR="000A53A8" w:rsidRPr="00875551">
        <w:rPr>
          <w:rFonts w:ascii="Times New Roman" w:hAnsi="Times New Roman"/>
          <w:sz w:val="24"/>
          <w:szCs w:val="24"/>
        </w:rPr>
        <w:t xml:space="preserve"> encontra-se vinculado por laç</w:t>
      </w:r>
      <w:r w:rsidR="007D2E39" w:rsidRPr="00875551">
        <w:rPr>
          <w:rFonts w:ascii="Times New Roman" w:hAnsi="Times New Roman"/>
          <w:sz w:val="24"/>
          <w:szCs w:val="24"/>
        </w:rPr>
        <w:t xml:space="preserve">os de solidariedade econômica, concorrência e/ou </w:t>
      </w:r>
      <w:r w:rsidR="000A53A8" w:rsidRPr="00875551">
        <w:rPr>
          <w:rFonts w:ascii="Times New Roman" w:hAnsi="Times New Roman"/>
          <w:sz w:val="24"/>
          <w:szCs w:val="24"/>
        </w:rPr>
        <w:t xml:space="preserve">divisão do trabalho. </w:t>
      </w:r>
    </w:p>
    <w:p w14:paraId="10E00A86" w14:textId="77777777" w:rsidR="00C76CD7" w:rsidRPr="00875551" w:rsidRDefault="00C76CD7" w:rsidP="00875551">
      <w:pPr>
        <w:pStyle w:val="PargrafodaLista"/>
        <w:spacing w:after="120" w:line="36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696AD7B" w14:textId="63406CEE" w:rsidR="000A53A8" w:rsidRPr="00875551" w:rsidRDefault="007D2E39" w:rsidP="00875551">
      <w:pPr>
        <w:pStyle w:val="PargrafodaLista"/>
        <w:numPr>
          <w:ilvl w:val="0"/>
          <w:numId w:val="1"/>
        </w:numPr>
        <w:spacing w:after="120" w:line="360" w:lineRule="auto"/>
        <w:ind w:left="85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5551">
        <w:rPr>
          <w:rFonts w:ascii="Times New Roman" w:hAnsi="Times New Roman"/>
          <w:b/>
          <w:sz w:val="24"/>
          <w:szCs w:val="24"/>
        </w:rPr>
        <w:t>Apresentação dos resultados preliminares e d</w:t>
      </w:r>
      <w:r w:rsidR="000A53A8" w:rsidRPr="00875551">
        <w:rPr>
          <w:rFonts w:ascii="Times New Roman" w:hAnsi="Times New Roman"/>
          <w:b/>
          <w:sz w:val="24"/>
          <w:szCs w:val="24"/>
        </w:rPr>
        <w:t xml:space="preserve">ebates com agentes locais com vistas à identificação das perspectivas de futuro, dos projetos de investimento </w:t>
      </w:r>
      <w:r w:rsidR="00875551">
        <w:rPr>
          <w:rFonts w:ascii="Times New Roman" w:hAnsi="Times New Roman"/>
          <w:b/>
          <w:sz w:val="24"/>
          <w:szCs w:val="24"/>
        </w:rPr>
        <w:t xml:space="preserve">e dos gargalos (identificados, </w:t>
      </w:r>
      <w:r w:rsidR="000A53A8" w:rsidRPr="00875551">
        <w:rPr>
          <w:rFonts w:ascii="Times New Roman" w:hAnsi="Times New Roman"/>
          <w:b/>
          <w:sz w:val="24"/>
          <w:szCs w:val="24"/>
        </w:rPr>
        <w:t>intuídos, presumidos ou ocultos) limitadores do potencial de desenvolvimento do território.</w:t>
      </w:r>
      <w:r w:rsidR="000A53A8" w:rsidRPr="00875551">
        <w:rPr>
          <w:rFonts w:ascii="Times New Roman" w:hAnsi="Times New Roman"/>
          <w:sz w:val="24"/>
          <w:szCs w:val="24"/>
        </w:rPr>
        <w:t xml:space="preserve"> Neste segundo momento são promovidas reuniões com distintos agentes do município, como empresas privadas, agentes e representantes de organizações públicas governamentais e não-governamentais, institutos de educação e pesquisa, etc</w:t>
      </w:r>
      <w:commentRangeStart w:id="0"/>
      <w:r w:rsidR="000A53A8" w:rsidRPr="00875551">
        <w:rPr>
          <w:rFonts w:ascii="Times New Roman" w:hAnsi="Times New Roman"/>
          <w:sz w:val="24"/>
          <w:szCs w:val="24"/>
        </w:rPr>
        <w:t xml:space="preserve">. </w:t>
      </w:r>
      <w:r w:rsidR="000A53A8" w:rsidRPr="00E056DA">
        <w:rPr>
          <w:rFonts w:ascii="Times New Roman" w:hAnsi="Times New Roman"/>
          <w:sz w:val="24"/>
          <w:szCs w:val="24"/>
          <w:highlight w:val="yellow"/>
        </w:rPr>
        <w:t>Na medida do possível – vale dizer: do padrão de organização da sociedade civil no Território – busca-se estabelecer um sistema coletivo de averiguação dos resultados parciais. A existência de um Conselho Municipal de Desenvolvimento Econômico ou de alguma instituição capaz de cumprir funções equivalentes facilita sobremaneira esta tarefa</w:t>
      </w:r>
      <w:r w:rsidR="000A53A8" w:rsidRPr="00875551">
        <w:rPr>
          <w:rFonts w:ascii="Times New Roman" w:hAnsi="Times New Roman"/>
          <w:sz w:val="24"/>
          <w:szCs w:val="24"/>
        </w:rPr>
        <w:t>.</w:t>
      </w:r>
      <w:commentRangeEnd w:id="0"/>
      <w:r w:rsidR="00E056DA">
        <w:rPr>
          <w:rStyle w:val="Refdecomentrio"/>
        </w:rPr>
        <w:commentReference w:id="0"/>
      </w:r>
    </w:p>
    <w:p w14:paraId="7E008221" w14:textId="77777777" w:rsidR="00C76CD7" w:rsidRPr="00875551" w:rsidRDefault="00C76CD7" w:rsidP="00875551">
      <w:pPr>
        <w:pStyle w:val="PargrafodaLista"/>
        <w:spacing w:after="120" w:line="36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48D28D1" w14:textId="1EC7F5E5" w:rsidR="00C76CD7" w:rsidRDefault="00CF021D" w:rsidP="00875551">
      <w:pPr>
        <w:pStyle w:val="PargrafodaLista"/>
        <w:numPr>
          <w:ilvl w:val="0"/>
          <w:numId w:val="1"/>
        </w:numPr>
        <w:spacing w:after="120" w:line="360" w:lineRule="auto"/>
        <w:ind w:left="85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Plano de Ações Prioritárias</w:t>
      </w:r>
      <w:r w:rsidR="000A53A8" w:rsidRPr="00875551">
        <w:rPr>
          <w:rFonts w:ascii="Times New Roman" w:hAnsi="Times New Roman"/>
          <w:b/>
          <w:sz w:val="24"/>
          <w:szCs w:val="24"/>
        </w:rPr>
        <w:t>:</w:t>
      </w:r>
      <w:r w:rsidR="000A53A8" w:rsidRPr="00875551">
        <w:rPr>
          <w:rFonts w:ascii="Times New Roman" w:hAnsi="Times New Roman"/>
          <w:sz w:val="24"/>
          <w:szCs w:val="24"/>
        </w:rPr>
        <w:t xml:space="preserve"> o levantamento de dados e informações primárias através das entrevistas com distintos segmentos e estratos da sociedade civil e política permitirá a construção de um diagnóstico propositivo. Nele são apresentados os setores produtivos com maior potencial de </w:t>
      </w:r>
      <w:r w:rsidR="000A53A8" w:rsidRPr="00875551">
        <w:rPr>
          <w:rFonts w:ascii="Times New Roman" w:hAnsi="Times New Roman"/>
          <w:sz w:val="24"/>
          <w:szCs w:val="24"/>
        </w:rPr>
        <w:lastRenderedPageBreak/>
        <w:t xml:space="preserve">crescimento e desenvolvimento sustentável – nos planos ecológico, econômico e social – e uma proposta de priorização de ações com base na maximização de benefícios por unidade de custo. Este diagnóstico ainda não é definitivo, pois precisará ser debatido amplamente, criticado, melhorado e, finalmente, sancionado pela comunidade. </w:t>
      </w:r>
    </w:p>
    <w:p w14:paraId="4CB6E9E9" w14:textId="77777777" w:rsidR="00875551" w:rsidRPr="00875551" w:rsidRDefault="00875551" w:rsidP="00875551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315F2D0" w14:textId="4332DA0C" w:rsidR="000A53A8" w:rsidRPr="00875551" w:rsidRDefault="00CF021D" w:rsidP="00875551">
      <w:pPr>
        <w:pStyle w:val="PargrafodaLista"/>
        <w:numPr>
          <w:ilvl w:val="0"/>
          <w:numId w:val="1"/>
        </w:numPr>
        <w:spacing w:after="120" w:line="360" w:lineRule="auto"/>
        <w:ind w:left="85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021D">
        <w:rPr>
          <w:rFonts w:ascii="Times New Roman" w:hAnsi="Times New Roman"/>
          <w:b/>
          <w:sz w:val="24"/>
          <w:szCs w:val="24"/>
        </w:rPr>
        <w:t>Estratégia de Ação do Plano de Desenvolvimento Econômico</w:t>
      </w:r>
      <w:r w:rsidR="000A53A8" w:rsidRPr="00875551">
        <w:rPr>
          <w:rFonts w:ascii="Times New Roman" w:hAnsi="Times New Roman"/>
          <w:b/>
          <w:sz w:val="24"/>
          <w:szCs w:val="24"/>
        </w:rPr>
        <w:t>:</w:t>
      </w:r>
      <w:r w:rsidR="000A53A8" w:rsidRPr="00875551">
        <w:rPr>
          <w:rFonts w:ascii="Times New Roman" w:hAnsi="Times New Roman"/>
          <w:sz w:val="24"/>
          <w:szCs w:val="24"/>
        </w:rPr>
        <w:t xml:space="preserve"> com base no debate do </w:t>
      </w:r>
      <w:r>
        <w:rPr>
          <w:rFonts w:ascii="Times New Roman" w:hAnsi="Times New Roman"/>
          <w:sz w:val="24"/>
          <w:szCs w:val="24"/>
        </w:rPr>
        <w:t>Plano de Ações Prioritárias</w:t>
      </w:r>
      <w:r w:rsidR="000A53A8" w:rsidRPr="00875551">
        <w:rPr>
          <w:rFonts w:ascii="Times New Roman" w:hAnsi="Times New Roman"/>
          <w:sz w:val="24"/>
          <w:szCs w:val="24"/>
        </w:rPr>
        <w:t>, será produzido um texto com as propostas estruturantes do Planejamento de Longo Prazo. Este Plan</w:t>
      </w:r>
      <w:r>
        <w:rPr>
          <w:rFonts w:ascii="Times New Roman" w:hAnsi="Times New Roman"/>
          <w:sz w:val="24"/>
          <w:szCs w:val="24"/>
        </w:rPr>
        <w:t>o</w:t>
      </w:r>
      <w:r w:rsidR="000A53A8" w:rsidRPr="00875551">
        <w:rPr>
          <w:rFonts w:ascii="Times New Roman" w:hAnsi="Times New Roman"/>
          <w:sz w:val="24"/>
          <w:szCs w:val="24"/>
        </w:rPr>
        <w:t xml:space="preserve"> deve ser objeto de permanente reavaliação e atualização à luz da conjuntura econômica regional, nacional e mundial. Mas os ajustes devem ser essencialmente tópicos, na busca da “sintonia fina” de um projeto articulado a partir das características fundamentais da economia e da sociedade local, do seu potencial competitivo estrutural e das limitações contingentes e superáveis à realização do ideal de desenvolvimento abraçado pela comunidade. </w:t>
      </w:r>
    </w:p>
    <w:p w14:paraId="5EEC9CE3" w14:textId="77777777" w:rsidR="000B30E4" w:rsidRPr="00875551" w:rsidRDefault="000B30E4" w:rsidP="00875551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1B98CD" w14:textId="369DCFE5" w:rsidR="00331453" w:rsidRPr="00875551" w:rsidRDefault="00C76CD7" w:rsidP="00875551">
      <w:pPr>
        <w:pStyle w:val="PargrafodaLista"/>
        <w:numPr>
          <w:ilvl w:val="0"/>
          <w:numId w:val="3"/>
        </w:numPr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75551">
        <w:rPr>
          <w:rFonts w:ascii="Times New Roman" w:hAnsi="Times New Roman"/>
          <w:b/>
          <w:sz w:val="24"/>
          <w:szCs w:val="24"/>
        </w:rPr>
        <w:t>Agenda da Entrega dos Produtos e Pagamento</w:t>
      </w:r>
      <w:r w:rsidR="000A53A8" w:rsidRPr="00875551">
        <w:rPr>
          <w:rFonts w:ascii="Times New Roman" w:hAnsi="Times New Roman"/>
          <w:b/>
          <w:sz w:val="24"/>
          <w:szCs w:val="24"/>
        </w:rPr>
        <w:t>:</w:t>
      </w:r>
    </w:p>
    <w:p w14:paraId="04C1D6AE" w14:textId="45BF8B49" w:rsidR="00331453" w:rsidRPr="00875551" w:rsidRDefault="00331453" w:rsidP="00875551">
      <w:pPr>
        <w:pStyle w:val="PargrafodaLista"/>
        <w:numPr>
          <w:ilvl w:val="1"/>
          <w:numId w:val="1"/>
        </w:numPr>
        <w:spacing w:after="12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5551">
        <w:rPr>
          <w:rFonts w:ascii="Times New Roman" w:hAnsi="Times New Roman"/>
          <w:sz w:val="24"/>
          <w:szCs w:val="24"/>
        </w:rPr>
        <w:t>Primeira parcela: na assinatura do contrato, deve ser feito um adiantamento de R$ 25.000,00 com vistas à aquisição do material necessário à realização da pesquisa (bancos de dados pagos, material de escritório, dispêndios iniciais de viagem)</w:t>
      </w:r>
      <w:r w:rsidR="00CF021D">
        <w:rPr>
          <w:rFonts w:ascii="Times New Roman" w:hAnsi="Times New Roman"/>
          <w:sz w:val="24"/>
          <w:szCs w:val="24"/>
        </w:rPr>
        <w:t xml:space="preserve"> e realização da Palestra</w:t>
      </w:r>
      <w:r w:rsidR="00875551">
        <w:rPr>
          <w:rFonts w:ascii="Times New Roman" w:hAnsi="Times New Roman"/>
          <w:sz w:val="24"/>
          <w:szCs w:val="24"/>
        </w:rPr>
        <w:t>;</w:t>
      </w:r>
    </w:p>
    <w:p w14:paraId="396BB5A5" w14:textId="101ACC01" w:rsidR="00CE3D09" w:rsidRPr="00875551" w:rsidRDefault="00331453" w:rsidP="00875551">
      <w:pPr>
        <w:pStyle w:val="PargrafodaLista"/>
        <w:numPr>
          <w:ilvl w:val="1"/>
          <w:numId w:val="1"/>
        </w:numPr>
        <w:spacing w:after="12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5551">
        <w:rPr>
          <w:rFonts w:ascii="Times New Roman" w:hAnsi="Times New Roman"/>
          <w:sz w:val="24"/>
          <w:szCs w:val="24"/>
        </w:rPr>
        <w:t>Segunda</w:t>
      </w:r>
      <w:r w:rsidR="000A53A8" w:rsidRPr="00875551">
        <w:rPr>
          <w:rFonts w:ascii="Times New Roman" w:hAnsi="Times New Roman"/>
          <w:sz w:val="24"/>
          <w:szCs w:val="24"/>
        </w:rPr>
        <w:t xml:space="preserve"> parcela: na entrega da análise preliminar com base em dados e indicadores secundário - </w:t>
      </w:r>
      <w:r w:rsidR="00CF021D">
        <w:rPr>
          <w:rFonts w:ascii="Times New Roman" w:hAnsi="Times New Roman"/>
          <w:sz w:val="24"/>
          <w:szCs w:val="24"/>
        </w:rPr>
        <w:t>R$ 30</w:t>
      </w:r>
      <w:r w:rsidR="000A53A8" w:rsidRPr="00875551">
        <w:rPr>
          <w:rFonts w:ascii="Times New Roman" w:hAnsi="Times New Roman"/>
          <w:sz w:val="24"/>
          <w:szCs w:val="24"/>
        </w:rPr>
        <w:t>.000,00 – Prazo 3 meses após a assinatura do contrato;</w:t>
      </w:r>
    </w:p>
    <w:p w14:paraId="329B79E5" w14:textId="79A2A00A" w:rsidR="00CE3D09" w:rsidRPr="00875551" w:rsidRDefault="00331453" w:rsidP="00875551">
      <w:pPr>
        <w:pStyle w:val="PargrafodaLista"/>
        <w:numPr>
          <w:ilvl w:val="1"/>
          <w:numId w:val="1"/>
        </w:numPr>
        <w:spacing w:after="12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5551">
        <w:rPr>
          <w:rFonts w:ascii="Times New Roman" w:hAnsi="Times New Roman"/>
          <w:sz w:val="24"/>
          <w:szCs w:val="24"/>
        </w:rPr>
        <w:t xml:space="preserve">Terceira </w:t>
      </w:r>
      <w:r w:rsidR="000A53A8" w:rsidRPr="00875551">
        <w:rPr>
          <w:rFonts w:ascii="Times New Roman" w:hAnsi="Times New Roman"/>
          <w:sz w:val="24"/>
          <w:szCs w:val="24"/>
        </w:rPr>
        <w:t>parcela: na entrega do relatório das reuni</w:t>
      </w:r>
      <w:r w:rsidR="00CF021D">
        <w:rPr>
          <w:rFonts w:ascii="Times New Roman" w:hAnsi="Times New Roman"/>
          <w:sz w:val="24"/>
          <w:szCs w:val="24"/>
        </w:rPr>
        <w:t>ões com os agentes locais - R$ 3</w:t>
      </w:r>
      <w:r w:rsidR="000A53A8" w:rsidRPr="00875551">
        <w:rPr>
          <w:rFonts w:ascii="Times New Roman" w:hAnsi="Times New Roman"/>
          <w:sz w:val="24"/>
          <w:szCs w:val="24"/>
        </w:rPr>
        <w:t>0.000,00 – Prazo – 6 meses após a assinatura do contrato;</w:t>
      </w:r>
    </w:p>
    <w:p w14:paraId="4710A38B" w14:textId="351A4324" w:rsidR="00CE3D09" w:rsidRPr="00875551" w:rsidRDefault="00331453" w:rsidP="00875551">
      <w:pPr>
        <w:pStyle w:val="PargrafodaLista"/>
        <w:numPr>
          <w:ilvl w:val="1"/>
          <w:numId w:val="1"/>
        </w:numPr>
        <w:spacing w:after="12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5551">
        <w:rPr>
          <w:rFonts w:ascii="Times New Roman" w:hAnsi="Times New Roman"/>
          <w:sz w:val="24"/>
          <w:szCs w:val="24"/>
        </w:rPr>
        <w:t>Quarta</w:t>
      </w:r>
      <w:r w:rsidR="000A53A8" w:rsidRPr="00875551">
        <w:rPr>
          <w:rFonts w:ascii="Times New Roman" w:hAnsi="Times New Roman"/>
          <w:sz w:val="24"/>
          <w:szCs w:val="24"/>
        </w:rPr>
        <w:t>: no depósito do</w:t>
      </w:r>
      <w:r w:rsidRPr="00875551">
        <w:rPr>
          <w:rFonts w:ascii="Times New Roman" w:hAnsi="Times New Roman"/>
          <w:sz w:val="24"/>
          <w:szCs w:val="24"/>
        </w:rPr>
        <w:t xml:space="preserve"> </w:t>
      </w:r>
      <w:r w:rsidR="00CF021D">
        <w:rPr>
          <w:rFonts w:ascii="Times New Roman" w:hAnsi="Times New Roman"/>
          <w:sz w:val="24"/>
          <w:szCs w:val="24"/>
        </w:rPr>
        <w:t>Plano de Ações Prioritárias</w:t>
      </w:r>
      <w:r w:rsidRPr="00875551">
        <w:rPr>
          <w:rFonts w:ascii="Times New Roman" w:hAnsi="Times New Roman"/>
          <w:sz w:val="24"/>
          <w:szCs w:val="24"/>
        </w:rPr>
        <w:t xml:space="preserve"> - R$ </w:t>
      </w:r>
      <w:r w:rsidR="00CF021D">
        <w:rPr>
          <w:rFonts w:ascii="Times New Roman" w:hAnsi="Times New Roman"/>
          <w:sz w:val="24"/>
          <w:szCs w:val="24"/>
        </w:rPr>
        <w:t>30.</w:t>
      </w:r>
      <w:r w:rsidR="000A53A8" w:rsidRPr="00875551">
        <w:rPr>
          <w:rFonts w:ascii="Times New Roman" w:hAnsi="Times New Roman"/>
          <w:sz w:val="24"/>
          <w:szCs w:val="24"/>
        </w:rPr>
        <w:t>000,00 – Prazo: 8 meses após a assinatura do contrato;</w:t>
      </w:r>
    </w:p>
    <w:p w14:paraId="27E37A09" w14:textId="7ED18642" w:rsidR="00B94DF4" w:rsidRPr="00875551" w:rsidRDefault="00331453" w:rsidP="00875551">
      <w:pPr>
        <w:pStyle w:val="PargrafodaLista"/>
        <w:numPr>
          <w:ilvl w:val="1"/>
          <w:numId w:val="1"/>
        </w:numPr>
        <w:spacing w:after="12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5551">
        <w:rPr>
          <w:rFonts w:ascii="Times New Roman" w:hAnsi="Times New Roman"/>
          <w:sz w:val="24"/>
          <w:szCs w:val="24"/>
        </w:rPr>
        <w:lastRenderedPageBreak/>
        <w:t>Quinta</w:t>
      </w:r>
      <w:r w:rsidR="000A53A8" w:rsidRPr="00875551">
        <w:rPr>
          <w:rFonts w:ascii="Times New Roman" w:hAnsi="Times New Roman"/>
          <w:sz w:val="24"/>
          <w:szCs w:val="24"/>
        </w:rPr>
        <w:t xml:space="preserve">: na entrega do Relatório </w:t>
      </w:r>
      <w:r w:rsidR="000A53A8" w:rsidRPr="00CF021D">
        <w:rPr>
          <w:rFonts w:ascii="Times New Roman" w:hAnsi="Times New Roman"/>
          <w:sz w:val="24"/>
          <w:szCs w:val="24"/>
        </w:rPr>
        <w:t xml:space="preserve">com </w:t>
      </w:r>
      <w:r w:rsidR="00CF021D">
        <w:rPr>
          <w:rFonts w:ascii="Times New Roman" w:hAnsi="Times New Roman"/>
          <w:sz w:val="24"/>
          <w:szCs w:val="24"/>
        </w:rPr>
        <w:t xml:space="preserve">a </w:t>
      </w:r>
      <w:r w:rsidR="00CF021D" w:rsidRPr="00CF021D">
        <w:rPr>
          <w:rFonts w:ascii="Times New Roman" w:hAnsi="Times New Roman"/>
          <w:sz w:val="24"/>
          <w:szCs w:val="24"/>
        </w:rPr>
        <w:t>Estratégia de Ação do Plano de Desenvolvimento Econômico</w:t>
      </w:r>
      <w:r w:rsidR="00CF021D" w:rsidRPr="00875551">
        <w:rPr>
          <w:rFonts w:ascii="Times New Roman" w:hAnsi="Times New Roman"/>
          <w:sz w:val="24"/>
          <w:szCs w:val="24"/>
        </w:rPr>
        <w:t xml:space="preserve"> </w:t>
      </w:r>
      <w:r w:rsidRPr="00875551">
        <w:rPr>
          <w:rFonts w:ascii="Times New Roman" w:hAnsi="Times New Roman"/>
          <w:sz w:val="24"/>
          <w:szCs w:val="24"/>
        </w:rPr>
        <w:t xml:space="preserve">- R$ </w:t>
      </w:r>
      <w:r w:rsidR="00CF021D">
        <w:rPr>
          <w:rFonts w:ascii="Times New Roman" w:hAnsi="Times New Roman"/>
          <w:sz w:val="24"/>
          <w:szCs w:val="24"/>
        </w:rPr>
        <w:t>35</w:t>
      </w:r>
      <w:r w:rsidR="000A53A8" w:rsidRPr="00875551">
        <w:rPr>
          <w:rFonts w:ascii="Times New Roman" w:hAnsi="Times New Roman"/>
          <w:sz w:val="24"/>
          <w:szCs w:val="24"/>
        </w:rPr>
        <w:t>.000,00 – Prazo: 12 meses após a assinatura do contrato.</w:t>
      </w:r>
    </w:p>
    <w:p w14:paraId="56C193A9" w14:textId="0A8C1FB6" w:rsidR="000A53A8" w:rsidRPr="00875551" w:rsidRDefault="000A53A8" w:rsidP="00875551">
      <w:pPr>
        <w:pStyle w:val="PargrafodaLista"/>
        <w:numPr>
          <w:ilvl w:val="1"/>
          <w:numId w:val="1"/>
        </w:numPr>
        <w:spacing w:after="120" w:line="360" w:lineRule="auto"/>
        <w:ind w:left="709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75551">
        <w:rPr>
          <w:rFonts w:ascii="Times New Roman" w:hAnsi="Times New Roman"/>
          <w:b/>
          <w:sz w:val="24"/>
          <w:szCs w:val="24"/>
        </w:rPr>
        <w:t xml:space="preserve">Total - R$ </w:t>
      </w:r>
      <w:r w:rsidR="00CF021D">
        <w:rPr>
          <w:rFonts w:ascii="Times New Roman" w:hAnsi="Times New Roman"/>
          <w:b/>
          <w:sz w:val="24"/>
          <w:szCs w:val="24"/>
        </w:rPr>
        <w:t>1</w:t>
      </w:r>
      <w:r w:rsidRPr="00875551">
        <w:rPr>
          <w:rFonts w:ascii="Times New Roman" w:hAnsi="Times New Roman"/>
          <w:b/>
          <w:sz w:val="24"/>
          <w:szCs w:val="24"/>
        </w:rPr>
        <w:t>50.000,00 (</w:t>
      </w:r>
      <w:r w:rsidR="00CF021D">
        <w:rPr>
          <w:rFonts w:ascii="Times New Roman" w:hAnsi="Times New Roman"/>
          <w:b/>
          <w:sz w:val="24"/>
          <w:szCs w:val="24"/>
        </w:rPr>
        <w:t xml:space="preserve">cento e cinquenta </w:t>
      </w:r>
      <w:r w:rsidRPr="00875551">
        <w:rPr>
          <w:rFonts w:ascii="Times New Roman" w:hAnsi="Times New Roman"/>
          <w:b/>
          <w:sz w:val="24"/>
          <w:szCs w:val="24"/>
        </w:rPr>
        <w:t>mil reais).</w:t>
      </w:r>
    </w:p>
    <w:p w14:paraId="2608A09F" w14:textId="77777777" w:rsidR="000B30E4" w:rsidRPr="00875551" w:rsidRDefault="000B30E4" w:rsidP="00875551">
      <w:pPr>
        <w:pStyle w:val="PargrafodaLista"/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5B4AAA69" w14:textId="280013E9" w:rsidR="000A53A8" w:rsidRPr="00875551" w:rsidRDefault="000B30E4" w:rsidP="00875551">
      <w:pPr>
        <w:pStyle w:val="PargrafodaLista"/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75551">
        <w:rPr>
          <w:rFonts w:ascii="Times New Roman" w:hAnsi="Times New Roman"/>
          <w:b/>
          <w:sz w:val="24"/>
          <w:szCs w:val="24"/>
        </w:rPr>
        <w:t>Observações:</w:t>
      </w:r>
    </w:p>
    <w:p w14:paraId="5A786D30" w14:textId="77777777" w:rsidR="000A53A8" w:rsidRPr="00875551" w:rsidRDefault="00CE3D09" w:rsidP="00875551">
      <w:pPr>
        <w:pStyle w:val="PargrafodaLista"/>
        <w:numPr>
          <w:ilvl w:val="0"/>
          <w:numId w:val="2"/>
        </w:numPr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5551">
        <w:rPr>
          <w:rFonts w:ascii="Times New Roman" w:hAnsi="Times New Roman"/>
          <w:sz w:val="24"/>
          <w:szCs w:val="24"/>
        </w:rPr>
        <w:t>Todos os</w:t>
      </w:r>
      <w:r w:rsidR="000A53A8" w:rsidRPr="00875551">
        <w:rPr>
          <w:rFonts w:ascii="Times New Roman" w:hAnsi="Times New Roman"/>
          <w:sz w:val="24"/>
          <w:szCs w:val="24"/>
        </w:rPr>
        <w:t xml:space="preserve"> dispêndios c</w:t>
      </w:r>
      <w:r w:rsidRPr="00875551">
        <w:rPr>
          <w:rFonts w:ascii="Times New Roman" w:hAnsi="Times New Roman"/>
          <w:sz w:val="24"/>
          <w:szCs w:val="24"/>
        </w:rPr>
        <w:t>om passagens,</w:t>
      </w:r>
      <w:r w:rsidR="000A53A8" w:rsidRPr="00875551">
        <w:rPr>
          <w:rFonts w:ascii="Times New Roman" w:hAnsi="Times New Roman"/>
          <w:sz w:val="24"/>
          <w:szCs w:val="24"/>
        </w:rPr>
        <w:t xml:space="preserve"> estadias</w:t>
      </w:r>
      <w:r w:rsidRPr="00875551">
        <w:rPr>
          <w:rFonts w:ascii="Times New Roman" w:hAnsi="Times New Roman"/>
          <w:sz w:val="24"/>
          <w:szCs w:val="24"/>
        </w:rPr>
        <w:t xml:space="preserve"> e alimentação, bem como as despesas para a aquisição de dados e material e equipamentos para processamento dos mesmos </w:t>
      </w:r>
      <w:r w:rsidR="000A53A8" w:rsidRPr="00875551">
        <w:rPr>
          <w:rFonts w:ascii="Times New Roman" w:hAnsi="Times New Roman"/>
          <w:sz w:val="24"/>
          <w:szCs w:val="24"/>
        </w:rPr>
        <w:t xml:space="preserve">estão orçados no valor acima e serão cobertos pela Paradoxo Consultoria. </w:t>
      </w:r>
    </w:p>
    <w:p w14:paraId="5901AB9E" w14:textId="07190137" w:rsidR="000A53A8" w:rsidRPr="00875551" w:rsidRDefault="000A53A8" w:rsidP="00875551">
      <w:pPr>
        <w:pStyle w:val="PargrafodaLista"/>
        <w:numPr>
          <w:ilvl w:val="0"/>
          <w:numId w:val="2"/>
        </w:numPr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5551">
        <w:rPr>
          <w:rFonts w:ascii="Times New Roman" w:hAnsi="Times New Roman"/>
          <w:sz w:val="24"/>
          <w:szCs w:val="24"/>
        </w:rPr>
        <w:t xml:space="preserve">Os 4 Relatórios (1 de cada etapa listada acima) poderão ser apresentados e debatidos com os demandantes do trabalho e/ou com a comunidade de </w:t>
      </w:r>
      <w:r w:rsidR="00C55E3F">
        <w:rPr>
          <w:rFonts w:ascii="Times New Roman" w:hAnsi="Times New Roman"/>
          <w:sz w:val="24"/>
          <w:szCs w:val="24"/>
        </w:rPr>
        <w:t>Campo Mourão</w:t>
      </w:r>
      <w:bookmarkStart w:id="1" w:name="_GoBack"/>
      <w:bookmarkEnd w:id="1"/>
      <w:r w:rsidR="00E056DA">
        <w:rPr>
          <w:rFonts w:ascii="Times New Roman" w:hAnsi="Times New Roman"/>
          <w:sz w:val="24"/>
          <w:szCs w:val="24"/>
        </w:rPr>
        <w:t>/PR</w:t>
      </w:r>
      <w:r w:rsidRPr="00875551">
        <w:rPr>
          <w:rFonts w:ascii="Times New Roman" w:hAnsi="Times New Roman"/>
          <w:sz w:val="24"/>
          <w:szCs w:val="24"/>
        </w:rPr>
        <w:t>, se estes assim solicitarem. Não obstante, o pagamento deve ser realizado no depósito do trabalho e é independente da sua apresentação pública.</w:t>
      </w:r>
    </w:p>
    <w:p w14:paraId="19547CE8" w14:textId="35243B9E" w:rsidR="000A53A8" w:rsidRPr="00875551" w:rsidRDefault="000A53A8" w:rsidP="00875551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75551">
        <w:rPr>
          <w:rFonts w:ascii="Times New Roman" w:hAnsi="Times New Roman"/>
          <w:b/>
          <w:sz w:val="24"/>
          <w:szCs w:val="24"/>
        </w:rPr>
        <w:t>Orçamento:</w:t>
      </w:r>
      <w:r w:rsidR="00B94DF4" w:rsidRPr="00875551">
        <w:rPr>
          <w:rFonts w:ascii="Times New Roman" w:hAnsi="Times New Roman"/>
          <w:b/>
          <w:sz w:val="24"/>
          <w:szCs w:val="24"/>
        </w:rPr>
        <w:t xml:space="preserve"> </w:t>
      </w:r>
    </w:p>
    <w:p w14:paraId="4599421A" w14:textId="1892DC24" w:rsidR="00875551" w:rsidRPr="00875551" w:rsidRDefault="008121A2" w:rsidP="00875551">
      <w:pPr>
        <w:pStyle w:val="PargrafodaLista"/>
        <w:spacing w:after="12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121A2">
        <w:rPr>
          <w:noProof/>
        </w:rPr>
        <w:drawing>
          <wp:inline distT="0" distB="0" distL="0" distR="0" wp14:anchorId="3C53BF82" wp14:editId="625F66E3">
            <wp:extent cx="5396230" cy="189139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189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CCB91" w14:textId="77777777" w:rsidR="000A53A8" w:rsidRPr="00875551" w:rsidRDefault="000A53A8" w:rsidP="00875551">
      <w:pPr>
        <w:pStyle w:val="PargrafodaLista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75551">
        <w:rPr>
          <w:rFonts w:ascii="Times New Roman" w:hAnsi="Times New Roman"/>
          <w:b/>
          <w:sz w:val="24"/>
          <w:szCs w:val="24"/>
        </w:rPr>
        <w:t>Dados Bancários:</w:t>
      </w:r>
    </w:p>
    <w:p w14:paraId="3D4A5251" w14:textId="77777777" w:rsidR="000A53A8" w:rsidRPr="00875551" w:rsidRDefault="000A53A8" w:rsidP="0087555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5551">
        <w:rPr>
          <w:rFonts w:ascii="Times New Roman" w:hAnsi="Times New Roman"/>
          <w:sz w:val="24"/>
          <w:szCs w:val="24"/>
        </w:rPr>
        <w:t>Banco Santander</w:t>
      </w:r>
    </w:p>
    <w:p w14:paraId="6744C2B1" w14:textId="77777777" w:rsidR="000A53A8" w:rsidRPr="00875551" w:rsidRDefault="000A53A8" w:rsidP="00875551">
      <w:pPr>
        <w:pStyle w:val="PargrafodaLista"/>
        <w:spacing w:after="0" w:line="36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5551">
        <w:rPr>
          <w:rFonts w:ascii="Times New Roman" w:hAnsi="Times New Roman"/>
          <w:sz w:val="24"/>
          <w:szCs w:val="24"/>
        </w:rPr>
        <w:t>Conta: 130010364</w:t>
      </w:r>
    </w:p>
    <w:p w14:paraId="53EDF543" w14:textId="77777777" w:rsidR="000A53A8" w:rsidRPr="00875551" w:rsidRDefault="000A53A8" w:rsidP="00875551">
      <w:pPr>
        <w:pStyle w:val="PargrafodaLista"/>
        <w:spacing w:after="0" w:line="36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5551">
        <w:rPr>
          <w:rFonts w:ascii="Times New Roman" w:hAnsi="Times New Roman"/>
          <w:sz w:val="24"/>
          <w:szCs w:val="24"/>
        </w:rPr>
        <w:t>Agência: 1014</w:t>
      </w:r>
    </w:p>
    <w:p w14:paraId="62C655AE" w14:textId="3AEB9894" w:rsidR="000A53A8" w:rsidRPr="00875551" w:rsidRDefault="00875551" w:rsidP="00875551">
      <w:pPr>
        <w:pStyle w:val="PargrafodaLista"/>
        <w:spacing w:after="0" w:line="360" w:lineRule="auto"/>
        <w:ind w:left="5103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A53A8" w:rsidRPr="00875551">
        <w:rPr>
          <w:rFonts w:ascii="Times New Roman" w:hAnsi="Times New Roman"/>
          <w:sz w:val="24"/>
          <w:szCs w:val="24"/>
        </w:rPr>
        <w:t>_______________________</w:t>
      </w:r>
    </w:p>
    <w:p w14:paraId="6DD1D5EA" w14:textId="7B493290" w:rsidR="000A53A8" w:rsidRPr="00875551" w:rsidRDefault="00875551" w:rsidP="00875551">
      <w:pPr>
        <w:pStyle w:val="PargrafodaLista"/>
        <w:spacing w:after="0" w:line="360" w:lineRule="auto"/>
        <w:ind w:left="5103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A53A8" w:rsidRPr="00875551">
        <w:rPr>
          <w:rFonts w:ascii="Times New Roman" w:hAnsi="Times New Roman"/>
          <w:sz w:val="24"/>
          <w:szCs w:val="24"/>
        </w:rPr>
        <w:t xml:space="preserve">Carlos </w:t>
      </w:r>
      <w:proofErr w:type="spellStart"/>
      <w:r w:rsidR="000A53A8" w:rsidRPr="00875551">
        <w:rPr>
          <w:rFonts w:ascii="Times New Roman" w:hAnsi="Times New Roman"/>
          <w:sz w:val="24"/>
          <w:szCs w:val="24"/>
        </w:rPr>
        <w:t>Aguedo</w:t>
      </w:r>
      <w:proofErr w:type="spellEnd"/>
      <w:r w:rsidR="000A53A8" w:rsidRPr="008755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53A8" w:rsidRPr="00875551">
        <w:rPr>
          <w:rFonts w:ascii="Times New Roman" w:hAnsi="Times New Roman"/>
          <w:sz w:val="24"/>
          <w:szCs w:val="24"/>
        </w:rPr>
        <w:t>Nagel</w:t>
      </w:r>
      <w:proofErr w:type="spellEnd"/>
      <w:r w:rsidR="000A53A8" w:rsidRPr="00875551">
        <w:rPr>
          <w:rFonts w:ascii="Times New Roman" w:hAnsi="Times New Roman"/>
          <w:sz w:val="24"/>
          <w:szCs w:val="24"/>
        </w:rPr>
        <w:t xml:space="preserve"> Paiva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C435CAD" w14:textId="110D41BE" w:rsidR="007E542F" w:rsidRPr="00875551" w:rsidRDefault="000A53A8" w:rsidP="00E056DA">
      <w:pPr>
        <w:pStyle w:val="PargrafodaLista"/>
        <w:spacing w:after="0" w:line="360" w:lineRule="auto"/>
        <w:ind w:left="5103"/>
        <w:contextualSpacing w:val="0"/>
        <w:rPr>
          <w:rFonts w:ascii="Times New Roman" w:hAnsi="Times New Roman"/>
          <w:sz w:val="24"/>
          <w:szCs w:val="24"/>
        </w:rPr>
      </w:pPr>
      <w:r w:rsidRPr="00875551">
        <w:rPr>
          <w:rFonts w:ascii="Times New Roman" w:hAnsi="Times New Roman"/>
          <w:sz w:val="24"/>
          <w:szCs w:val="24"/>
        </w:rPr>
        <w:t>Diretor Pres. Paradoxo Cons. Ltda</w:t>
      </w:r>
    </w:p>
    <w:sectPr w:rsidR="007E542F" w:rsidRPr="00875551" w:rsidSect="00CE3D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58" w:right="1701" w:bottom="1588" w:left="1701" w:header="992" w:footer="41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llan Sala" w:date="2018-05-08T16:51:00Z" w:initials="AS">
    <w:p w14:paraId="03AE6117" w14:textId="6F8854AF" w:rsidR="00E056DA" w:rsidRDefault="00E056DA">
      <w:pPr>
        <w:pStyle w:val="Textodecomentrio"/>
      </w:pPr>
      <w:r>
        <w:rPr>
          <w:rStyle w:val="Refdecomentrio"/>
        </w:rPr>
        <w:annotationRef/>
      </w:r>
      <w:r>
        <w:t>Como o solicitante é o próprio conselho, acho que podemos retirar essa parte.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3AE611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AE6117" w16cid:durableId="1ED39F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A944E" w14:textId="77777777" w:rsidR="009305D2" w:rsidRDefault="009305D2">
      <w:pPr>
        <w:spacing w:after="0" w:line="240" w:lineRule="auto"/>
      </w:pPr>
      <w:r>
        <w:separator/>
      </w:r>
    </w:p>
  </w:endnote>
  <w:endnote w:type="continuationSeparator" w:id="0">
    <w:p w14:paraId="7623A393" w14:textId="77777777" w:rsidR="009305D2" w:rsidRDefault="0093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C9185" w14:textId="77777777" w:rsidR="00C76CD7" w:rsidRDefault="00C76CD7" w:rsidP="00CE3D0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A74907" w14:textId="77777777" w:rsidR="00C76CD7" w:rsidRDefault="00C76CD7" w:rsidP="00CE3D0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46FAE" w14:textId="77777777" w:rsidR="00C76CD7" w:rsidRDefault="00C76CD7" w:rsidP="00CE3D09">
    <w:pPr>
      <w:pStyle w:val="Rodap"/>
      <w:framePr w:wrap="around" w:vAnchor="text" w:hAnchor="margin" w:xAlign="right" w:y="1"/>
      <w:rPr>
        <w:rStyle w:val="Nmerodepgina"/>
      </w:rPr>
    </w:pPr>
  </w:p>
  <w:p w14:paraId="745D3DF3" w14:textId="2DFC2F89" w:rsidR="00C76CD7" w:rsidRPr="00823551" w:rsidRDefault="00C76CD7" w:rsidP="004C6666">
    <w:pPr>
      <w:pStyle w:val="Cabealho"/>
      <w:ind w:right="360"/>
      <w:jc w:val="center"/>
      <w:rPr>
        <w:rFonts w:ascii="Arial" w:hAnsi="Arial" w:cs="Arial"/>
        <w:b/>
        <w:sz w:val="20"/>
        <w:szCs w:val="20"/>
      </w:rPr>
    </w:pPr>
    <w:r w:rsidRPr="00823551">
      <w:rPr>
        <w:rFonts w:ascii="Arial" w:hAnsi="Arial" w:cs="Arial"/>
        <w:b/>
        <w:sz w:val="20"/>
        <w:szCs w:val="20"/>
      </w:rPr>
      <w:t>Paradoxo Consultoria Ltda</w:t>
    </w:r>
    <w:r w:rsidR="004C6666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>- CNPJ: nº 18.649.429/0001-70</w:t>
    </w:r>
  </w:p>
  <w:p w14:paraId="28912F75" w14:textId="77777777" w:rsidR="004C6666" w:rsidRDefault="00C76CD7" w:rsidP="004C6666">
    <w:pPr>
      <w:pStyle w:val="Cabealh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Rua Jacinto Gomes, nº 223, Apartamento 31. Bairro Santana. Porto Alegre – RS. </w:t>
    </w:r>
  </w:p>
  <w:p w14:paraId="381E8804" w14:textId="64D65546" w:rsidR="00C76CD7" w:rsidRDefault="00C76CD7" w:rsidP="004C6666">
    <w:pPr>
      <w:pStyle w:val="Cabealh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Fone: 51 3219-0004</w:t>
    </w:r>
  </w:p>
  <w:p w14:paraId="0654DB4C" w14:textId="77777777" w:rsidR="00C76CD7" w:rsidRPr="007B7599" w:rsidRDefault="009305D2" w:rsidP="004C6666">
    <w:pPr>
      <w:pStyle w:val="Rodap"/>
      <w:jc w:val="center"/>
      <w:rPr>
        <w:rFonts w:ascii="Arial" w:hAnsi="Arial" w:cs="Arial"/>
        <w:sz w:val="20"/>
        <w:szCs w:val="20"/>
      </w:rPr>
    </w:pPr>
    <w:hyperlink r:id="rId1" w:history="1">
      <w:r w:rsidR="00C76CD7" w:rsidRPr="007B7599">
        <w:rPr>
          <w:rStyle w:val="Hyperlink"/>
          <w:rFonts w:ascii="Arial" w:hAnsi="Arial" w:cs="Arial"/>
          <w:sz w:val="20"/>
          <w:szCs w:val="20"/>
        </w:rPr>
        <w:t>http://www.paradoxoconsultoria.com.br/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ADD5A" w14:textId="77777777" w:rsidR="004C6666" w:rsidRPr="00823551" w:rsidRDefault="004C6666" w:rsidP="004C6666">
    <w:pPr>
      <w:pStyle w:val="Cabealho"/>
      <w:ind w:right="360"/>
      <w:jc w:val="center"/>
      <w:rPr>
        <w:rFonts w:ascii="Arial" w:hAnsi="Arial" w:cs="Arial"/>
        <w:b/>
        <w:sz w:val="20"/>
        <w:szCs w:val="20"/>
      </w:rPr>
    </w:pPr>
    <w:r w:rsidRPr="00823551">
      <w:rPr>
        <w:rFonts w:ascii="Arial" w:hAnsi="Arial" w:cs="Arial"/>
        <w:b/>
        <w:sz w:val="20"/>
        <w:szCs w:val="20"/>
      </w:rPr>
      <w:t>Paradoxo Consultoria Ltda</w:t>
    </w:r>
    <w:r>
      <w:rPr>
        <w:rFonts w:ascii="Arial" w:hAnsi="Arial" w:cs="Arial"/>
        <w:b/>
        <w:sz w:val="20"/>
        <w:szCs w:val="20"/>
      </w:rPr>
      <w:t xml:space="preserve"> - CNPJ: nº 18.649.429/0001-70</w:t>
    </w:r>
  </w:p>
  <w:p w14:paraId="222AB27E" w14:textId="77777777" w:rsidR="004C6666" w:rsidRDefault="004C6666" w:rsidP="004C6666">
    <w:pPr>
      <w:pStyle w:val="Cabealh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Rua Jacinto Gomes, nº 223, Apartamento 31. Bairro Santana. Porto Alegre – RS. </w:t>
    </w:r>
  </w:p>
  <w:p w14:paraId="5B0E5BB8" w14:textId="77777777" w:rsidR="004C6666" w:rsidRDefault="004C6666" w:rsidP="004C6666">
    <w:pPr>
      <w:pStyle w:val="Cabealh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Fone: 51 3219-0004</w:t>
    </w:r>
  </w:p>
  <w:p w14:paraId="5463254D" w14:textId="79FBA493" w:rsidR="004C6666" w:rsidRPr="004C6666" w:rsidRDefault="009305D2" w:rsidP="004C6666">
    <w:pPr>
      <w:pStyle w:val="Rodap"/>
      <w:jc w:val="center"/>
      <w:rPr>
        <w:rFonts w:ascii="Arial" w:hAnsi="Arial" w:cs="Arial"/>
        <w:sz w:val="20"/>
        <w:szCs w:val="20"/>
      </w:rPr>
    </w:pPr>
    <w:hyperlink r:id="rId1" w:history="1">
      <w:r w:rsidR="004C6666" w:rsidRPr="007B7599">
        <w:rPr>
          <w:rStyle w:val="Hyperlink"/>
          <w:rFonts w:ascii="Arial" w:hAnsi="Arial" w:cs="Arial"/>
          <w:sz w:val="20"/>
          <w:szCs w:val="20"/>
        </w:rPr>
        <w:t>http://www.paradoxoconsultoria.com.br/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6FB06" w14:textId="77777777" w:rsidR="009305D2" w:rsidRDefault="009305D2">
      <w:pPr>
        <w:spacing w:after="0" w:line="240" w:lineRule="auto"/>
      </w:pPr>
      <w:r>
        <w:separator/>
      </w:r>
    </w:p>
  </w:footnote>
  <w:footnote w:type="continuationSeparator" w:id="0">
    <w:p w14:paraId="162A89BD" w14:textId="77777777" w:rsidR="009305D2" w:rsidRDefault="00930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01BBA" w14:textId="77777777" w:rsidR="00C76CD7" w:rsidRDefault="009305D2">
    <w:pPr>
      <w:pStyle w:val="Cabealho"/>
    </w:pPr>
    <w:r>
      <w:rPr>
        <w:noProof/>
        <w:lang w:val="en-US"/>
      </w:rPr>
      <w:pict w14:anchorId="03F91C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79.6pt;height:819.7pt;z-index:-251658752;mso-wrap-edited:f;mso-position-horizontal:center;mso-position-horizontal-relative:margin;mso-position-vertical:center;mso-position-vertical-relative:margin" wrapcoords="-27 0 -27 21560 21600 21560 21600 0 -27 0">
          <v:imagedata r:id="rId1" o:title="Untitled-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0563011"/>
      <w:docPartObj>
        <w:docPartGallery w:val="Page Numbers (Top of Page)"/>
        <w:docPartUnique/>
      </w:docPartObj>
    </w:sdtPr>
    <w:sdtEndPr/>
    <w:sdtContent>
      <w:p w14:paraId="3E55A916" w14:textId="77777777" w:rsidR="00C76CD7" w:rsidRDefault="00C76CD7">
        <w:pPr>
          <w:pStyle w:val="Cabealho"/>
          <w:jc w:val="right"/>
        </w:pPr>
        <w:r w:rsidRPr="001E6978">
          <w:rPr>
            <w:rFonts w:ascii="Times New Roman" w:hAnsi="Times New Roman"/>
          </w:rPr>
          <w:fldChar w:fldCharType="begin"/>
        </w:r>
        <w:r w:rsidRPr="001E6978">
          <w:rPr>
            <w:rFonts w:ascii="Times New Roman" w:hAnsi="Times New Roman"/>
          </w:rPr>
          <w:instrText>PAGE   \* MERGEFORMAT</w:instrText>
        </w:r>
        <w:r w:rsidRPr="001E6978">
          <w:rPr>
            <w:rFonts w:ascii="Times New Roman" w:hAnsi="Times New Roman"/>
          </w:rPr>
          <w:fldChar w:fldCharType="separate"/>
        </w:r>
        <w:r w:rsidR="00E056DA">
          <w:rPr>
            <w:rFonts w:ascii="Times New Roman" w:hAnsi="Times New Roman"/>
            <w:noProof/>
          </w:rPr>
          <w:t>4</w:t>
        </w:r>
        <w:r w:rsidRPr="001E6978">
          <w:rPr>
            <w:rFonts w:ascii="Times New Roman" w:hAnsi="Times New Roman"/>
          </w:rPr>
          <w:fldChar w:fldCharType="end"/>
        </w:r>
      </w:p>
    </w:sdtContent>
  </w:sdt>
  <w:p w14:paraId="77448A9A" w14:textId="77777777" w:rsidR="00C76CD7" w:rsidRDefault="00C76CD7" w:rsidP="00CE3D09">
    <w:pPr>
      <w:pStyle w:val="Cabealh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t-BR"/>
      </w:rPr>
      <w:drawing>
        <wp:inline distT="0" distB="0" distL="0" distR="0" wp14:anchorId="06B68F6F" wp14:editId="24A94997">
          <wp:extent cx="4013200" cy="760954"/>
          <wp:effectExtent l="0" t="0" r="6350" b="127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0" cy="760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F8378" w14:textId="201A550E" w:rsidR="004C6666" w:rsidRDefault="004C6666">
    <w:pPr>
      <w:pStyle w:val="Cabealho"/>
    </w:pPr>
    <w:r>
      <w:rPr>
        <w:rFonts w:ascii="Arial" w:hAnsi="Arial" w:cs="Arial"/>
        <w:noProof/>
        <w:sz w:val="20"/>
        <w:szCs w:val="20"/>
        <w:lang w:eastAsia="pt-BR"/>
      </w:rPr>
      <w:drawing>
        <wp:inline distT="0" distB="0" distL="0" distR="0" wp14:anchorId="2D3DBAFA" wp14:editId="343AC7D6">
          <wp:extent cx="4013200" cy="760954"/>
          <wp:effectExtent l="0" t="0" r="6350" b="127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0" cy="760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226DE"/>
    <w:multiLevelType w:val="hybridMultilevel"/>
    <w:tmpl w:val="9320A4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CC1239"/>
    <w:multiLevelType w:val="hybridMultilevel"/>
    <w:tmpl w:val="A0D457FE"/>
    <w:lvl w:ilvl="0" w:tplc="0416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2DFD05B5"/>
    <w:multiLevelType w:val="hybridMultilevel"/>
    <w:tmpl w:val="2C2E3732"/>
    <w:lvl w:ilvl="0" w:tplc="6856473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5D55E5C"/>
    <w:multiLevelType w:val="hybridMultilevel"/>
    <w:tmpl w:val="E91EB9C2"/>
    <w:lvl w:ilvl="0" w:tplc="61461A42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lan Sala">
    <w15:presenceInfo w15:providerId="None" w15:userId="Allan Sa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A8"/>
    <w:rsid w:val="000A53A8"/>
    <w:rsid w:val="000B30E4"/>
    <w:rsid w:val="00127094"/>
    <w:rsid w:val="001B63B3"/>
    <w:rsid w:val="00331453"/>
    <w:rsid w:val="00477B1C"/>
    <w:rsid w:val="004B602F"/>
    <w:rsid w:val="004C6666"/>
    <w:rsid w:val="005E4A17"/>
    <w:rsid w:val="005F2098"/>
    <w:rsid w:val="007D2E39"/>
    <w:rsid w:val="007E542F"/>
    <w:rsid w:val="007E5ED5"/>
    <w:rsid w:val="008121A2"/>
    <w:rsid w:val="00875551"/>
    <w:rsid w:val="009305D2"/>
    <w:rsid w:val="00B92117"/>
    <w:rsid w:val="00B94DF4"/>
    <w:rsid w:val="00C55E3F"/>
    <w:rsid w:val="00C76CD7"/>
    <w:rsid w:val="00CE3D09"/>
    <w:rsid w:val="00CF021D"/>
    <w:rsid w:val="00E056DA"/>
    <w:rsid w:val="00E5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15466AE"/>
  <w15:docId w15:val="{25FF5405-26D1-4D32-AA46-AA73B048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53A8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76C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3A8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A53A8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A53A8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A53A8"/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uiPriority w:val="99"/>
    <w:unhideWhenUsed/>
    <w:rsid w:val="000A53A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A53A8"/>
    <w:pPr>
      <w:ind w:left="720"/>
      <w:contextualSpacing/>
    </w:pPr>
  </w:style>
  <w:style w:type="character" w:styleId="Nmerodepgina">
    <w:name w:val="page number"/>
    <w:basedOn w:val="Fontepargpadro"/>
    <w:uiPriority w:val="99"/>
    <w:semiHidden/>
    <w:unhideWhenUsed/>
    <w:rsid w:val="000A53A8"/>
  </w:style>
  <w:style w:type="paragraph" w:styleId="Textodebalo">
    <w:name w:val="Balloon Text"/>
    <w:basedOn w:val="Normal"/>
    <w:link w:val="TextodebaloChar"/>
    <w:uiPriority w:val="99"/>
    <w:semiHidden/>
    <w:unhideWhenUsed/>
    <w:rsid w:val="00CE3D0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D09"/>
    <w:rPr>
      <w:rFonts w:ascii="Lucida Grande" w:eastAsia="Calibri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C76C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Refdecomentrio">
    <w:name w:val="annotation reference"/>
    <w:basedOn w:val="Fontepargpadro"/>
    <w:uiPriority w:val="99"/>
    <w:semiHidden/>
    <w:unhideWhenUsed/>
    <w:rsid w:val="00E056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56D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56DA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56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56D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radoxoconsultoria.com.br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radoxoconsultoria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5083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Sala</dc:creator>
  <cp:keywords/>
  <dc:description/>
  <cp:lastModifiedBy>Allan Lemos</cp:lastModifiedBy>
  <cp:revision>2</cp:revision>
  <dcterms:created xsi:type="dcterms:W3CDTF">2018-06-19T18:58:00Z</dcterms:created>
  <dcterms:modified xsi:type="dcterms:W3CDTF">2018-06-19T18:58:00Z</dcterms:modified>
</cp:coreProperties>
</file>